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9323" w14:textId="4DA8A95A" w:rsidR="005B42BB" w:rsidRPr="00D64BAD" w:rsidRDefault="005B42BB" w:rsidP="005B42BB">
      <w:pPr>
        <w:pStyle w:val="Heading1"/>
        <w:rPr>
          <w:rFonts w:asciiTheme="minorHAnsi" w:hAnsiTheme="minorHAnsi" w:cstheme="minorHAnsi"/>
          <w:sz w:val="18"/>
          <w:szCs w:val="18"/>
          <w:lang w:val="lv-LV"/>
        </w:rPr>
      </w:pPr>
      <w:r w:rsidRPr="00D64BAD">
        <w:rPr>
          <w:rFonts w:asciiTheme="minorHAnsi" w:hAnsiTheme="minorHAnsi" w:cstheme="minorHAnsi"/>
          <w:sz w:val="18"/>
          <w:szCs w:val="18"/>
          <w:lang w:val="lv-LV"/>
        </w:rPr>
        <w:t>Līgums par elektronisko sakaru pakalpojumiem Nr.</w:t>
      </w:r>
      <w:r w:rsidRPr="00D64BAD">
        <w:rPr>
          <w:rFonts w:asciiTheme="minorHAnsi" w:hAnsiTheme="minorHAnsi" w:cstheme="minorHAnsi"/>
          <w:sz w:val="18"/>
          <w:szCs w:val="18"/>
          <w:u w:val="single"/>
          <w:lang w:val="lv-LV"/>
        </w:rPr>
        <w:t xml:space="preserve"> </w:t>
      </w:r>
      <w:r w:rsidR="008728AB" w:rsidRPr="00D64BAD">
        <w:rPr>
          <w:rFonts w:asciiTheme="minorHAnsi" w:hAnsiTheme="minorHAnsi" w:cstheme="minorHAnsi"/>
          <w:sz w:val="18"/>
          <w:szCs w:val="18"/>
          <w:u w:val="single"/>
          <w:lang w:val="lv-LV"/>
        </w:rPr>
        <w:t>090</w:t>
      </w:r>
      <w:r w:rsidR="007130C0" w:rsidRPr="00D64BAD">
        <w:rPr>
          <w:rFonts w:asciiTheme="minorHAnsi" w:hAnsiTheme="minorHAnsi" w:cstheme="minorHAnsi"/>
          <w:sz w:val="18"/>
          <w:szCs w:val="18"/>
          <w:u w:val="single"/>
          <w:lang w:val="lv-LV"/>
        </w:rPr>
        <w:t>86</w:t>
      </w:r>
      <w:r w:rsidR="00DE3EAA" w:rsidRPr="00D64BAD">
        <w:rPr>
          <w:rFonts w:asciiTheme="minorHAnsi" w:hAnsiTheme="minorHAnsi" w:cstheme="minorHAnsi"/>
          <w:sz w:val="18"/>
          <w:szCs w:val="18"/>
          <w:u w:val="single"/>
          <w:lang w:val="lv-LV"/>
        </w:rPr>
        <w:t>1-</w:t>
      </w:r>
      <w:r w:rsidR="00D37420">
        <w:rPr>
          <w:rFonts w:asciiTheme="minorHAnsi" w:hAnsiTheme="minorHAnsi" w:cstheme="minorHAnsi"/>
          <w:sz w:val="18"/>
          <w:szCs w:val="18"/>
          <w:u w:val="single"/>
          <w:lang w:val="lv-LV"/>
        </w:rPr>
        <w:t>10</w:t>
      </w:r>
    </w:p>
    <w:tbl>
      <w:tblPr>
        <w:tblW w:w="10225" w:type="dxa"/>
        <w:tblInd w:w="-34" w:type="dxa"/>
        <w:tblLook w:val="04A0" w:firstRow="1" w:lastRow="0" w:firstColumn="1" w:lastColumn="0" w:noHBand="0" w:noVBand="1"/>
      </w:tblPr>
      <w:tblGrid>
        <w:gridCol w:w="2552"/>
        <w:gridCol w:w="3583"/>
        <w:gridCol w:w="1636"/>
        <w:gridCol w:w="409"/>
        <w:gridCol w:w="409"/>
        <w:gridCol w:w="409"/>
        <w:gridCol w:w="409"/>
        <w:gridCol w:w="409"/>
        <w:gridCol w:w="409"/>
      </w:tblGrid>
      <w:tr w:rsidR="005B42BB" w:rsidRPr="00D64BAD" w14:paraId="38114AD9" w14:textId="77777777">
        <w:trPr>
          <w:trHeight w:val="212"/>
        </w:trPr>
        <w:tc>
          <w:tcPr>
            <w:tcW w:w="2552" w:type="dxa"/>
            <w:tcBorders>
              <w:top w:val="single" w:sz="8" w:space="0" w:color="auto"/>
              <w:left w:val="single" w:sz="8" w:space="0" w:color="auto"/>
              <w:bottom w:val="single" w:sz="8" w:space="0" w:color="auto"/>
              <w:right w:val="single" w:sz="8" w:space="0" w:color="000000"/>
            </w:tcBorders>
            <w:shd w:val="clear" w:color="auto" w:fill="auto"/>
            <w:vAlign w:val="center"/>
          </w:tcPr>
          <w:p w14:paraId="734A6062" w14:textId="77777777" w:rsidR="005B42BB" w:rsidRPr="00D64BAD" w:rsidRDefault="005B42BB" w:rsidP="005B42BB">
            <w:pPr>
              <w:jc w:val="center"/>
              <w:rPr>
                <w:rFonts w:asciiTheme="minorHAnsi" w:hAnsiTheme="minorHAnsi" w:cstheme="minorHAnsi"/>
                <w:color w:val="000000"/>
                <w:sz w:val="18"/>
                <w:szCs w:val="18"/>
                <w:lang w:val="lv-LV" w:eastAsia="lv-LV"/>
              </w:rPr>
            </w:pPr>
            <w:r w:rsidRPr="00D64BAD">
              <w:rPr>
                <w:rFonts w:asciiTheme="minorHAnsi" w:hAnsiTheme="minorHAnsi" w:cstheme="minorHAnsi"/>
                <w:color w:val="000000"/>
                <w:sz w:val="18"/>
                <w:szCs w:val="18"/>
                <w:lang w:val="lv-LV" w:eastAsia="lv-LV"/>
              </w:rPr>
              <w:t xml:space="preserve">Elektronisko sakaru komersants </w:t>
            </w:r>
          </w:p>
        </w:tc>
        <w:tc>
          <w:tcPr>
            <w:tcW w:w="3583" w:type="dxa"/>
            <w:tcBorders>
              <w:top w:val="single" w:sz="8" w:space="0" w:color="auto"/>
              <w:left w:val="nil"/>
              <w:bottom w:val="single" w:sz="8" w:space="0" w:color="auto"/>
              <w:right w:val="single" w:sz="8" w:space="0" w:color="000000"/>
            </w:tcBorders>
            <w:shd w:val="clear" w:color="auto" w:fill="auto"/>
            <w:vAlign w:val="center"/>
          </w:tcPr>
          <w:p w14:paraId="07607210" w14:textId="77777777" w:rsidR="005B42BB" w:rsidRPr="00D64BAD" w:rsidRDefault="005B42BB" w:rsidP="005B42BB">
            <w:pPr>
              <w:rPr>
                <w:rFonts w:asciiTheme="minorHAnsi" w:hAnsiTheme="minorHAnsi" w:cstheme="minorHAnsi"/>
                <w:color w:val="000000"/>
                <w:sz w:val="18"/>
                <w:szCs w:val="18"/>
                <w:lang w:val="lv-LV" w:eastAsia="lv-LV"/>
              </w:rPr>
            </w:pPr>
            <w:r w:rsidRPr="00D64BAD">
              <w:rPr>
                <w:rFonts w:asciiTheme="minorHAnsi" w:hAnsiTheme="minorHAnsi" w:cstheme="minorHAnsi"/>
                <w:color w:val="000000"/>
                <w:sz w:val="18"/>
                <w:szCs w:val="18"/>
                <w:lang w:val="lv-LV" w:eastAsia="lv-LV"/>
              </w:rPr>
              <w:t>Telegrupa Baltijā, SIA</w:t>
            </w:r>
          </w:p>
        </w:tc>
        <w:tc>
          <w:tcPr>
            <w:tcW w:w="1636" w:type="dxa"/>
            <w:tcBorders>
              <w:top w:val="single" w:sz="8" w:space="0" w:color="auto"/>
              <w:left w:val="nil"/>
              <w:bottom w:val="single" w:sz="8" w:space="0" w:color="auto"/>
              <w:right w:val="nil"/>
            </w:tcBorders>
            <w:shd w:val="clear" w:color="auto" w:fill="auto"/>
            <w:vAlign w:val="center"/>
          </w:tcPr>
          <w:p w14:paraId="1A047701" w14:textId="77777777" w:rsidR="005B42BB" w:rsidRPr="00D64BAD" w:rsidRDefault="005B42BB" w:rsidP="005B42BB">
            <w:pPr>
              <w:jc w:val="center"/>
              <w:rPr>
                <w:rFonts w:asciiTheme="minorHAnsi" w:hAnsiTheme="minorHAnsi" w:cstheme="minorHAnsi"/>
                <w:color w:val="000000"/>
                <w:sz w:val="18"/>
                <w:szCs w:val="18"/>
                <w:lang w:val="lv-LV" w:eastAsia="lv-LV"/>
              </w:rPr>
            </w:pPr>
            <w:r w:rsidRPr="00D64BAD">
              <w:rPr>
                <w:rFonts w:asciiTheme="minorHAnsi" w:hAnsiTheme="minorHAnsi" w:cstheme="minorHAnsi"/>
                <w:color w:val="000000"/>
                <w:sz w:val="18"/>
                <w:szCs w:val="18"/>
                <w:lang w:val="lv-LV" w:eastAsia="lv-LV"/>
              </w:rPr>
              <w:t>Piegādes datums</w:t>
            </w:r>
          </w:p>
        </w:tc>
        <w:tc>
          <w:tcPr>
            <w:tcW w:w="409" w:type="dxa"/>
            <w:tcBorders>
              <w:top w:val="single" w:sz="8" w:space="0" w:color="auto"/>
              <w:left w:val="single" w:sz="8" w:space="0" w:color="auto"/>
              <w:bottom w:val="single" w:sz="8" w:space="0" w:color="auto"/>
              <w:right w:val="nil"/>
            </w:tcBorders>
            <w:shd w:val="clear" w:color="auto" w:fill="auto"/>
            <w:vAlign w:val="center"/>
          </w:tcPr>
          <w:p w14:paraId="385614C4" w14:textId="64E5784F" w:rsidR="005B42BB" w:rsidRPr="00D64BAD" w:rsidRDefault="005B42BB" w:rsidP="005B42BB">
            <w:pPr>
              <w:rPr>
                <w:rFonts w:asciiTheme="minorHAnsi" w:hAnsiTheme="minorHAnsi" w:cstheme="minorHAnsi"/>
                <w:b/>
                <w:color w:val="000000"/>
                <w:sz w:val="18"/>
                <w:szCs w:val="18"/>
                <w:lang w:val="lv-LV" w:eastAsia="lv-LV"/>
              </w:rPr>
            </w:pPr>
          </w:p>
        </w:tc>
        <w:tc>
          <w:tcPr>
            <w:tcW w:w="409" w:type="dxa"/>
            <w:tcBorders>
              <w:top w:val="single" w:sz="8" w:space="0" w:color="auto"/>
              <w:left w:val="single" w:sz="8" w:space="0" w:color="auto"/>
              <w:bottom w:val="single" w:sz="8" w:space="0" w:color="auto"/>
              <w:right w:val="single" w:sz="8" w:space="0" w:color="auto"/>
            </w:tcBorders>
            <w:shd w:val="clear" w:color="auto" w:fill="auto"/>
            <w:vAlign w:val="center"/>
          </w:tcPr>
          <w:p w14:paraId="59676DE8" w14:textId="52454DA2" w:rsidR="005B42BB" w:rsidRPr="00D64BAD" w:rsidRDefault="005B42BB" w:rsidP="005B42BB">
            <w:pPr>
              <w:rPr>
                <w:rFonts w:asciiTheme="minorHAnsi" w:hAnsiTheme="minorHAnsi" w:cstheme="minorHAnsi"/>
                <w:b/>
                <w:color w:val="000000"/>
                <w:sz w:val="18"/>
                <w:szCs w:val="18"/>
                <w:lang w:val="lv-LV" w:eastAsia="lv-LV"/>
              </w:rPr>
            </w:pPr>
          </w:p>
        </w:tc>
        <w:tc>
          <w:tcPr>
            <w:tcW w:w="409" w:type="dxa"/>
            <w:tcBorders>
              <w:top w:val="single" w:sz="8" w:space="0" w:color="auto"/>
              <w:left w:val="nil"/>
              <w:bottom w:val="single" w:sz="8" w:space="0" w:color="auto"/>
              <w:right w:val="nil"/>
            </w:tcBorders>
            <w:shd w:val="clear" w:color="auto" w:fill="auto"/>
            <w:vAlign w:val="center"/>
          </w:tcPr>
          <w:p w14:paraId="6FF03ACA" w14:textId="47C01F03" w:rsidR="005B42BB" w:rsidRPr="00D64BAD" w:rsidRDefault="005B42BB" w:rsidP="005B42BB">
            <w:pPr>
              <w:rPr>
                <w:rFonts w:asciiTheme="minorHAnsi" w:hAnsiTheme="minorHAnsi" w:cstheme="minorHAnsi"/>
                <w:b/>
                <w:color w:val="000000"/>
                <w:sz w:val="18"/>
                <w:szCs w:val="18"/>
                <w:lang w:val="lv-LV" w:eastAsia="lv-LV"/>
              </w:rPr>
            </w:pPr>
          </w:p>
        </w:tc>
        <w:tc>
          <w:tcPr>
            <w:tcW w:w="409" w:type="dxa"/>
            <w:tcBorders>
              <w:top w:val="single" w:sz="8" w:space="0" w:color="auto"/>
              <w:left w:val="single" w:sz="8" w:space="0" w:color="auto"/>
              <w:bottom w:val="single" w:sz="8" w:space="0" w:color="auto"/>
              <w:right w:val="single" w:sz="8" w:space="0" w:color="auto"/>
            </w:tcBorders>
            <w:shd w:val="clear" w:color="auto" w:fill="auto"/>
            <w:vAlign w:val="center"/>
          </w:tcPr>
          <w:p w14:paraId="6E0C4B98" w14:textId="307283CB" w:rsidR="005B42BB" w:rsidRPr="00D64BAD" w:rsidRDefault="005B42BB" w:rsidP="005B42BB">
            <w:pPr>
              <w:rPr>
                <w:rFonts w:asciiTheme="minorHAnsi" w:hAnsiTheme="minorHAnsi" w:cstheme="minorHAnsi"/>
                <w:b/>
                <w:color w:val="000000"/>
                <w:sz w:val="18"/>
                <w:szCs w:val="18"/>
                <w:lang w:val="lv-LV" w:eastAsia="lv-LV"/>
              </w:rPr>
            </w:pPr>
          </w:p>
        </w:tc>
        <w:tc>
          <w:tcPr>
            <w:tcW w:w="409" w:type="dxa"/>
            <w:tcBorders>
              <w:top w:val="single" w:sz="8" w:space="0" w:color="auto"/>
              <w:left w:val="nil"/>
              <w:bottom w:val="single" w:sz="8" w:space="0" w:color="auto"/>
              <w:right w:val="nil"/>
            </w:tcBorders>
            <w:shd w:val="clear" w:color="auto" w:fill="auto"/>
            <w:vAlign w:val="center"/>
          </w:tcPr>
          <w:p w14:paraId="68BCFBEE" w14:textId="77777777" w:rsidR="005B42BB" w:rsidRPr="00D64BAD" w:rsidRDefault="007E73E0" w:rsidP="005B42BB">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2</w:t>
            </w:r>
          </w:p>
        </w:tc>
        <w:tc>
          <w:tcPr>
            <w:tcW w:w="409" w:type="dxa"/>
            <w:tcBorders>
              <w:top w:val="single" w:sz="8" w:space="0" w:color="auto"/>
              <w:left w:val="single" w:sz="8" w:space="0" w:color="auto"/>
              <w:bottom w:val="single" w:sz="8" w:space="0" w:color="auto"/>
              <w:right w:val="single" w:sz="8" w:space="0" w:color="auto"/>
            </w:tcBorders>
            <w:shd w:val="clear" w:color="auto" w:fill="auto"/>
            <w:vAlign w:val="center"/>
          </w:tcPr>
          <w:p w14:paraId="3519C116" w14:textId="19215565" w:rsidR="005B42BB" w:rsidRPr="00D64BAD" w:rsidRDefault="00D64BAD" w:rsidP="005B42BB">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3</w:t>
            </w:r>
          </w:p>
        </w:tc>
      </w:tr>
    </w:tbl>
    <w:p w14:paraId="0A714937" w14:textId="77777777" w:rsidR="005B42BB" w:rsidRPr="00D64BAD" w:rsidRDefault="005B42BB" w:rsidP="005B42BB">
      <w:pPr>
        <w:pStyle w:val="Heading2"/>
        <w:rPr>
          <w:rFonts w:asciiTheme="minorHAnsi" w:hAnsiTheme="minorHAnsi" w:cstheme="minorHAnsi"/>
          <w:sz w:val="18"/>
          <w:szCs w:val="18"/>
          <w:lang w:val="lv-LV"/>
        </w:rPr>
      </w:pPr>
      <w:r w:rsidRPr="00D64BAD">
        <w:rPr>
          <w:rFonts w:asciiTheme="minorHAnsi" w:hAnsiTheme="minorHAnsi" w:cstheme="minorHAnsi"/>
          <w:sz w:val="18"/>
          <w:szCs w:val="18"/>
          <w:lang w:val="lv-LV"/>
        </w:rPr>
        <w:t>Abonents</w:t>
      </w:r>
    </w:p>
    <w:p w14:paraId="3712896A" w14:textId="77777777" w:rsidR="005B42BB" w:rsidRPr="00D64BAD" w:rsidRDefault="005B42BB" w:rsidP="005B42B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Nosaukums / personas vārds, uzvārds (lieliem burtiem)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5B42BB" w:rsidRPr="00D64BAD" w14:paraId="5AA99613" w14:textId="77777777" w:rsidTr="00A74233">
        <w:trPr>
          <w:trHeight w:val="70"/>
        </w:trPr>
        <w:tc>
          <w:tcPr>
            <w:tcW w:w="10188" w:type="dxa"/>
          </w:tcPr>
          <w:p w14:paraId="5D2E7774" w14:textId="3436C416" w:rsidR="005B42BB" w:rsidRPr="00D64BAD" w:rsidRDefault="005B42BB" w:rsidP="006B5071">
            <w:pPr>
              <w:rPr>
                <w:rFonts w:asciiTheme="minorHAnsi" w:hAnsiTheme="minorHAnsi" w:cstheme="minorHAnsi"/>
                <w:b/>
                <w:bCs/>
                <w:sz w:val="18"/>
                <w:szCs w:val="18"/>
                <w:lang w:val="lv-LV"/>
              </w:rPr>
            </w:pPr>
          </w:p>
        </w:tc>
      </w:tr>
    </w:tbl>
    <w:p w14:paraId="36EF3730" w14:textId="77777777" w:rsidR="005B42BB" w:rsidRPr="00D64BAD" w:rsidRDefault="005B42BB" w:rsidP="005B42B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 xml:space="preserve">Juridiskās personas vārdā līgumu parakstošās personas vārds, uzvārds,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2E3861" w:rsidRPr="00D64BAD" w14:paraId="2E07AAA7" w14:textId="77777777" w:rsidTr="00A52370">
        <w:tc>
          <w:tcPr>
            <w:tcW w:w="10188" w:type="dxa"/>
          </w:tcPr>
          <w:p w14:paraId="1224EF94" w14:textId="340D4274" w:rsidR="002E3861" w:rsidRPr="00D64BAD" w:rsidRDefault="002E3861" w:rsidP="00876418">
            <w:pPr>
              <w:spacing w:before="100" w:beforeAutospacing="1" w:after="100" w:afterAutospacing="1"/>
              <w:rPr>
                <w:rFonts w:asciiTheme="minorHAnsi" w:hAnsiTheme="minorHAnsi" w:cstheme="minorHAnsi"/>
                <w:b/>
                <w:bCs/>
                <w:color w:val="000000"/>
                <w:sz w:val="18"/>
                <w:szCs w:val="18"/>
                <w:lang w:val="lv-LV"/>
              </w:rPr>
            </w:pPr>
          </w:p>
        </w:tc>
      </w:tr>
    </w:tbl>
    <w:p w14:paraId="772A90BF" w14:textId="77777777" w:rsidR="005B42BB" w:rsidRPr="00D64BAD" w:rsidRDefault="005B42BB" w:rsidP="005B42BB">
      <w:pPr>
        <w:tabs>
          <w:tab w:val="left" w:pos="4111"/>
          <w:tab w:val="left" w:pos="10260"/>
        </w:tabs>
        <w:rPr>
          <w:rFonts w:asciiTheme="minorHAnsi" w:hAnsiTheme="minorHAnsi" w:cstheme="minorHAnsi"/>
          <w:sz w:val="18"/>
          <w:szCs w:val="18"/>
          <w:lang w:val="lv-LV"/>
        </w:rPr>
      </w:pPr>
      <w:r w:rsidRPr="00D64BAD">
        <w:rPr>
          <w:rFonts w:asciiTheme="minorHAnsi" w:hAnsiTheme="minorHAnsi" w:cstheme="minorHAnsi"/>
          <w:b/>
          <w:sz w:val="18"/>
          <w:szCs w:val="18"/>
          <w:lang w:val="lv-LV"/>
        </w:rPr>
        <w:tab/>
        <w:t>Rēķina piegāde:</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866"/>
        <w:gridCol w:w="2153"/>
        <w:gridCol w:w="1386"/>
        <w:gridCol w:w="551"/>
        <w:gridCol w:w="1016"/>
        <w:gridCol w:w="2950"/>
      </w:tblGrid>
      <w:tr w:rsidR="002E3861" w:rsidRPr="00D64BAD" w14:paraId="14BF363F" w14:textId="77777777" w:rsidTr="00A52370">
        <w:trPr>
          <w:trHeight w:val="579"/>
        </w:trPr>
        <w:tc>
          <w:tcPr>
            <w:tcW w:w="1272" w:type="dxa"/>
            <w:vMerge w:val="restart"/>
            <w:tcBorders>
              <w:bottom w:val="single" w:sz="4" w:space="0" w:color="auto"/>
            </w:tcBorders>
          </w:tcPr>
          <w:p w14:paraId="36FFE58D" w14:textId="77777777" w:rsidR="002E3861" w:rsidRPr="00D64BAD" w:rsidRDefault="002E3861" w:rsidP="005B42B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 xml:space="preserve">Juridiskā adrese vai deklarētā dzīvesvietas adrese             </w:t>
            </w:r>
          </w:p>
        </w:tc>
        <w:tc>
          <w:tcPr>
            <w:tcW w:w="3019" w:type="dxa"/>
            <w:gridSpan w:val="2"/>
            <w:vMerge w:val="restart"/>
            <w:tcBorders>
              <w:bottom w:val="single" w:sz="4" w:space="0" w:color="auto"/>
            </w:tcBorders>
          </w:tcPr>
          <w:p w14:paraId="121616EF" w14:textId="58BC4839" w:rsidR="002E3861" w:rsidRPr="00D64BAD" w:rsidRDefault="002E3861" w:rsidP="00DE3EAA">
            <w:pPr>
              <w:spacing w:before="100" w:beforeAutospacing="1" w:after="100" w:afterAutospacing="1"/>
              <w:rPr>
                <w:rFonts w:asciiTheme="minorHAnsi" w:hAnsiTheme="minorHAnsi" w:cstheme="minorHAnsi"/>
                <w:b/>
                <w:bCs/>
                <w:color w:val="000000"/>
                <w:sz w:val="18"/>
                <w:szCs w:val="18"/>
                <w:lang w:val="lv-LV"/>
              </w:rPr>
            </w:pPr>
          </w:p>
        </w:tc>
        <w:tc>
          <w:tcPr>
            <w:tcW w:w="1937" w:type="dxa"/>
            <w:gridSpan w:val="2"/>
            <w:tcBorders>
              <w:bottom w:val="single" w:sz="4" w:space="0" w:color="auto"/>
            </w:tcBorders>
          </w:tcPr>
          <w:p w14:paraId="747A97F4" w14:textId="77777777" w:rsidR="002E3861" w:rsidRPr="00D64BAD" w:rsidRDefault="002E3861" w:rsidP="005B42B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 xml:space="preserve">Rēķins par pakalpojumiem </w:t>
            </w:r>
          </w:p>
          <w:p w14:paraId="1E245046" w14:textId="77777777" w:rsidR="002E3861" w:rsidRPr="00D64BAD" w:rsidRDefault="002E3861" w:rsidP="005B42B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tiek iesniegts</w:t>
            </w:r>
          </w:p>
        </w:tc>
        <w:tc>
          <w:tcPr>
            <w:tcW w:w="3966" w:type="dxa"/>
            <w:gridSpan w:val="2"/>
            <w:tcBorders>
              <w:bottom w:val="single" w:sz="4" w:space="0" w:color="auto"/>
            </w:tcBorders>
            <w:vAlign w:val="center"/>
          </w:tcPr>
          <w:p w14:paraId="72283ECE" w14:textId="77777777" w:rsidR="002E3861" w:rsidRPr="00D64BAD" w:rsidRDefault="002E3861" w:rsidP="005B42BB">
            <w:pPr>
              <w:tabs>
                <w:tab w:val="left" w:pos="10260"/>
              </w:tabs>
              <w:jc w:val="center"/>
              <w:rPr>
                <w:rFonts w:asciiTheme="minorHAnsi" w:hAnsiTheme="minorHAnsi" w:cstheme="minorHAnsi"/>
                <w:sz w:val="18"/>
                <w:szCs w:val="18"/>
                <w:lang w:val="lv-LV"/>
              </w:rPr>
            </w:pPr>
          </w:p>
          <w:p w14:paraId="0CFE5994" w14:textId="77777777" w:rsidR="002E3861" w:rsidRPr="00D64BAD" w:rsidRDefault="002E3861" w:rsidP="008728A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 xml:space="preserve">   </w:t>
            </w:r>
            <w:bookmarkStart w:id="0" w:name="Check26"/>
            <w:r w:rsidRPr="00D64BAD">
              <w:rPr>
                <w:rFonts w:asciiTheme="minorHAnsi" w:hAnsiTheme="minorHAnsi" w:cstheme="minorHAnsi"/>
                <w:sz w:val="18"/>
                <w:szCs w:val="18"/>
                <w:lang w:val="lv-LV"/>
              </w:rPr>
              <w:fldChar w:fldCharType="begin">
                <w:ffData>
                  <w:name w:val="Check26"/>
                  <w:enabled/>
                  <w:calcOnExit w:val="0"/>
                  <w:checkBox>
                    <w:size w:val="24"/>
                    <w:default w:val="0"/>
                  </w:checkBox>
                </w:ffData>
              </w:fldChar>
            </w:r>
            <w:r w:rsidRPr="00D64BAD">
              <w:rPr>
                <w:rFonts w:asciiTheme="minorHAnsi" w:hAnsiTheme="minorHAnsi" w:cstheme="minorHAnsi"/>
                <w:sz w:val="18"/>
                <w:szCs w:val="18"/>
                <w:lang w:val="lv-LV"/>
              </w:rPr>
              <w:instrText xml:space="preserve"> FORMCHECKBOX </w:instrText>
            </w:r>
            <w:r w:rsidR="00000000">
              <w:rPr>
                <w:rFonts w:asciiTheme="minorHAnsi" w:hAnsiTheme="minorHAnsi" w:cstheme="minorHAnsi"/>
                <w:sz w:val="18"/>
                <w:szCs w:val="18"/>
                <w:lang w:val="lv-LV"/>
              </w:rPr>
            </w:r>
            <w:r w:rsidR="00000000">
              <w:rPr>
                <w:rFonts w:asciiTheme="minorHAnsi" w:hAnsiTheme="minorHAnsi" w:cstheme="minorHAnsi"/>
                <w:sz w:val="18"/>
                <w:szCs w:val="18"/>
                <w:lang w:val="lv-LV"/>
              </w:rPr>
              <w:fldChar w:fldCharType="separate"/>
            </w:r>
            <w:r w:rsidRPr="00D64BAD">
              <w:rPr>
                <w:rFonts w:asciiTheme="minorHAnsi" w:hAnsiTheme="minorHAnsi" w:cstheme="minorHAnsi"/>
                <w:sz w:val="18"/>
                <w:szCs w:val="18"/>
                <w:lang w:val="lv-LV"/>
              </w:rPr>
              <w:fldChar w:fldCharType="end"/>
            </w:r>
            <w:bookmarkEnd w:id="0"/>
            <w:r w:rsidRPr="00D64BAD">
              <w:rPr>
                <w:rFonts w:asciiTheme="minorHAnsi" w:hAnsiTheme="minorHAnsi" w:cstheme="minorHAnsi"/>
                <w:sz w:val="18"/>
                <w:szCs w:val="18"/>
                <w:lang w:val="lv-LV"/>
              </w:rPr>
              <w:t xml:space="preserve">  Pa pastu             </w:t>
            </w:r>
            <w:r w:rsidR="008728AB" w:rsidRPr="00D64BAD">
              <w:rPr>
                <w:rFonts w:asciiTheme="minorHAnsi" w:hAnsiTheme="minorHAnsi" w:cstheme="minorHAnsi"/>
                <w:sz w:val="18"/>
                <w:szCs w:val="18"/>
                <w:lang w:val="lv-LV"/>
              </w:rPr>
              <w:fldChar w:fldCharType="begin">
                <w:ffData>
                  <w:name w:val=""/>
                  <w:enabled/>
                  <w:calcOnExit w:val="0"/>
                  <w:checkBox>
                    <w:size w:val="24"/>
                    <w:default w:val="1"/>
                  </w:checkBox>
                </w:ffData>
              </w:fldChar>
            </w:r>
            <w:r w:rsidR="008728AB" w:rsidRPr="00D64BAD">
              <w:rPr>
                <w:rFonts w:asciiTheme="minorHAnsi" w:hAnsiTheme="minorHAnsi" w:cstheme="minorHAnsi"/>
                <w:sz w:val="18"/>
                <w:szCs w:val="18"/>
                <w:lang w:val="lv-LV"/>
              </w:rPr>
              <w:instrText xml:space="preserve"> FORMCHECKBOX </w:instrText>
            </w:r>
            <w:r w:rsidR="00000000">
              <w:rPr>
                <w:rFonts w:asciiTheme="minorHAnsi" w:hAnsiTheme="minorHAnsi" w:cstheme="minorHAnsi"/>
                <w:sz w:val="18"/>
                <w:szCs w:val="18"/>
                <w:lang w:val="lv-LV"/>
              </w:rPr>
            </w:r>
            <w:r w:rsidR="00000000">
              <w:rPr>
                <w:rFonts w:asciiTheme="minorHAnsi" w:hAnsiTheme="minorHAnsi" w:cstheme="minorHAnsi"/>
                <w:sz w:val="18"/>
                <w:szCs w:val="18"/>
                <w:lang w:val="lv-LV"/>
              </w:rPr>
              <w:fldChar w:fldCharType="separate"/>
            </w:r>
            <w:r w:rsidR="008728AB" w:rsidRPr="00D64BAD">
              <w:rPr>
                <w:rFonts w:asciiTheme="minorHAnsi" w:hAnsiTheme="minorHAnsi" w:cstheme="minorHAnsi"/>
                <w:sz w:val="18"/>
                <w:szCs w:val="18"/>
                <w:lang w:val="lv-LV"/>
              </w:rPr>
              <w:fldChar w:fldCharType="end"/>
            </w:r>
            <w:r w:rsidRPr="00D64BAD">
              <w:rPr>
                <w:rFonts w:asciiTheme="minorHAnsi" w:hAnsiTheme="minorHAnsi" w:cstheme="minorHAnsi"/>
                <w:sz w:val="18"/>
                <w:szCs w:val="18"/>
                <w:lang w:val="lv-LV"/>
              </w:rPr>
              <w:t xml:space="preserve">    Pa e-pastu</w:t>
            </w:r>
          </w:p>
        </w:tc>
      </w:tr>
      <w:tr w:rsidR="004E548E" w:rsidRPr="00D64BAD" w14:paraId="1A5AB468" w14:textId="77777777" w:rsidTr="00D64BAD">
        <w:trPr>
          <w:trHeight w:val="339"/>
        </w:trPr>
        <w:tc>
          <w:tcPr>
            <w:tcW w:w="1272" w:type="dxa"/>
            <w:vMerge/>
          </w:tcPr>
          <w:p w14:paraId="0690BA33" w14:textId="77777777" w:rsidR="004E548E" w:rsidRPr="00D64BAD" w:rsidRDefault="004E548E" w:rsidP="004E548E">
            <w:pPr>
              <w:tabs>
                <w:tab w:val="left" w:pos="10260"/>
              </w:tabs>
              <w:rPr>
                <w:rFonts w:asciiTheme="minorHAnsi" w:hAnsiTheme="minorHAnsi" w:cstheme="minorHAnsi"/>
                <w:sz w:val="18"/>
                <w:szCs w:val="18"/>
                <w:lang w:val="lv-LV"/>
              </w:rPr>
            </w:pPr>
          </w:p>
        </w:tc>
        <w:tc>
          <w:tcPr>
            <w:tcW w:w="3019" w:type="dxa"/>
            <w:gridSpan w:val="2"/>
            <w:vMerge/>
          </w:tcPr>
          <w:p w14:paraId="7943E98D" w14:textId="77777777" w:rsidR="004E548E" w:rsidRPr="00D64BAD" w:rsidRDefault="004E548E" w:rsidP="004E548E">
            <w:pPr>
              <w:tabs>
                <w:tab w:val="left" w:pos="10260"/>
              </w:tabs>
              <w:rPr>
                <w:rFonts w:asciiTheme="minorHAnsi" w:hAnsiTheme="minorHAnsi" w:cstheme="minorHAnsi"/>
                <w:b/>
                <w:sz w:val="18"/>
                <w:szCs w:val="18"/>
                <w:lang w:val="lv-LV"/>
              </w:rPr>
            </w:pPr>
          </w:p>
        </w:tc>
        <w:tc>
          <w:tcPr>
            <w:tcW w:w="1937" w:type="dxa"/>
            <w:gridSpan w:val="2"/>
          </w:tcPr>
          <w:p w14:paraId="3D63BAD0" w14:textId="77777777" w:rsidR="004E548E" w:rsidRPr="00D64BAD" w:rsidRDefault="004E548E" w:rsidP="004E548E">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Pakalpojumu ierīkošanas un rēķina pasta piegādes adrese:</w:t>
            </w:r>
          </w:p>
        </w:tc>
        <w:tc>
          <w:tcPr>
            <w:tcW w:w="3966" w:type="dxa"/>
            <w:gridSpan w:val="2"/>
          </w:tcPr>
          <w:p w14:paraId="36028951" w14:textId="077BBD57" w:rsidR="004E548E" w:rsidRPr="00D64BAD" w:rsidRDefault="004E548E" w:rsidP="00876418">
            <w:pPr>
              <w:spacing w:before="100" w:beforeAutospacing="1" w:after="100" w:afterAutospacing="1"/>
              <w:rPr>
                <w:rFonts w:asciiTheme="minorHAnsi" w:hAnsiTheme="minorHAnsi" w:cstheme="minorHAnsi"/>
                <w:b/>
                <w:color w:val="000000"/>
                <w:sz w:val="18"/>
                <w:szCs w:val="18"/>
                <w:lang w:val="lv-LV"/>
              </w:rPr>
            </w:pPr>
          </w:p>
        </w:tc>
      </w:tr>
      <w:tr w:rsidR="004E548E" w:rsidRPr="00D64BAD" w14:paraId="665D6444" w14:textId="77777777">
        <w:trPr>
          <w:trHeight w:val="245"/>
        </w:trPr>
        <w:tc>
          <w:tcPr>
            <w:tcW w:w="1272" w:type="dxa"/>
          </w:tcPr>
          <w:p w14:paraId="24C7B44D" w14:textId="77777777" w:rsidR="004E548E" w:rsidRPr="00D64BAD" w:rsidRDefault="004E548E" w:rsidP="004E548E">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Tālrunis</w:t>
            </w:r>
          </w:p>
        </w:tc>
        <w:tc>
          <w:tcPr>
            <w:tcW w:w="3019" w:type="dxa"/>
            <w:gridSpan w:val="2"/>
          </w:tcPr>
          <w:p w14:paraId="1C5CC27F" w14:textId="7BBB3A66" w:rsidR="004E548E" w:rsidRPr="00D64BAD" w:rsidRDefault="004E548E" w:rsidP="00B64048">
            <w:pPr>
              <w:rPr>
                <w:rFonts w:asciiTheme="minorHAnsi" w:hAnsiTheme="minorHAnsi" w:cstheme="minorHAnsi"/>
                <w:b/>
                <w:color w:val="000000"/>
                <w:sz w:val="18"/>
                <w:szCs w:val="18"/>
                <w:lang w:val="lv-LV" w:eastAsia="lv-LV"/>
              </w:rPr>
            </w:pPr>
          </w:p>
        </w:tc>
        <w:tc>
          <w:tcPr>
            <w:tcW w:w="1386" w:type="dxa"/>
          </w:tcPr>
          <w:p w14:paraId="2D9E316B" w14:textId="77777777" w:rsidR="004E548E" w:rsidRPr="00D64BAD" w:rsidRDefault="004E548E" w:rsidP="004E548E">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E-pasta adrese</w:t>
            </w:r>
          </w:p>
        </w:tc>
        <w:tc>
          <w:tcPr>
            <w:tcW w:w="4517" w:type="dxa"/>
            <w:gridSpan w:val="3"/>
          </w:tcPr>
          <w:p w14:paraId="28DAA0F3" w14:textId="4A2BA592" w:rsidR="004E548E" w:rsidRPr="00D64BAD" w:rsidRDefault="00D64BAD" w:rsidP="006B6D2A">
            <w:pPr>
              <w:rPr>
                <w:rFonts w:asciiTheme="minorHAnsi" w:hAnsiTheme="minorHAnsi" w:cstheme="minorHAnsi"/>
                <w:b/>
                <w:bCs/>
                <w:sz w:val="18"/>
                <w:szCs w:val="18"/>
              </w:rPr>
            </w:pPr>
            <w:r w:rsidRPr="00D64BAD">
              <w:rPr>
                <w:rStyle w:val="apple-converted-space"/>
                <w:rFonts w:asciiTheme="minorHAnsi" w:hAnsiTheme="minorHAnsi" w:cstheme="minorHAnsi"/>
                <w:b/>
                <w:bCs/>
                <w:color w:val="000000"/>
                <w:sz w:val="18"/>
                <w:szCs w:val="18"/>
              </w:rPr>
              <w:t> </w:t>
            </w:r>
          </w:p>
        </w:tc>
      </w:tr>
      <w:tr w:rsidR="004E548E" w:rsidRPr="00D64BAD" w14:paraId="72883297" w14:textId="77777777">
        <w:trPr>
          <w:trHeight w:val="245"/>
        </w:trPr>
        <w:tc>
          <w:tcPr>
            <w:tcW w:w="2138" w:type="dxa"/>
            <w:gridSpan w:val="2"/>
          </w:tcPr>
          <w:p w14:paraId="27DC6450" w14:textId="77777777" w:rsidR="004E548E" w:rsidRPr="00D64BAD" w:rsidRDefault="004E548E" w:rsidP="004E548E">
            <w:pPr>
              <w:tabs>
                <w:tab w:val="left" w:pos="10260"/>
              </w:tabs>
              <w:rPr>
                <w:rFonts w:asciiTheme="minorHAnsi" w:hAnsiTheme="minorHAnsi" w:cstheme="minorHAnsi"/>
                <w:sz w:val="18"/>
                <w:szCs w:val="18"/>
                <w:highlight w:val="yellow"/>
                <w:lang w:val="lv-LV"/>
              </w:rPr>
            </w:pPr>
            <w:r w:rsidRPr="00D64BAD">
              <w:rPr>
                <w:rFonts w:asciiTheme="minorHAnsi" w:hAnsiTheme="minorHAnsi" w:cstheme="minorHAnsi"/>
                <w:sz w:val="18"/>
                <w:szCs w:val="18"/>
                <w:lang w:val="lv-LV"/>
              </w:rPr>
              <w:t>Abonenta reģistrācijas Nr.</w:t>
            </w:r>
          </w:p>
        </w:tc>
        <w:tc>
          <w:tcPr>
            <w:tcW w:w="2153" w:type="dxa"/>
          </w:tcPr>
          <w:p w14:paraId="4D012236" w14:textId="311B6A47" w:rsidR="004E548E" w:rsidRPr="00D64BAD" w:rsidRDefault="004E548E" w:rsidP="00A16804">
            <w:pPr>
              <w:tabs>
                <w:tab w:val="left" w:pos="10260"/>
              </w:tabs>
              <w:rPr>
                <w:rFonts w:asciiTheme="minorHAnsi" w:hAnsiTheme="minorHAnsi" w:cstheme="minorHAnsi"/>
                <w:b/>
                <w:bCs/>
                <w:sz w:val="18"/>
                <w:szCs w:val="18"/>
                <w:lang w:val="en-US"/>
              </w:rPr>
            </w:pPr>
          </w:p>
        </w:tc>
        <w:tc>
          <w:tcPr>
            <w:tcW w:w="2953" w:type="dxa"/>
            <w:gridSpan w:val="3"/>
          </w:tcPr>
          <w:p w14:paraId="3F8A4098" w14:textId="77777777" w:rsidR="004E548E" w:rsidRPr="00D64BAD" w:rsidRDefault="004E548E" w:rsidP="004E548E">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 xml:space="preserve">Abonenta PVN </w:t>
            </w:r>
            <w:proofErr w:type="spellStart"/>
            <w:r w:rsidRPr="00D64BAD">
              <w:rPr>
                <w:rFonts w:asciiTheme="minorHAnsi" w:hAnsiTheme="minorHAnsi" w:cstheme="minorHAnsi"/>
                <w:sz w:val="18"/>
                <w:szCs w:val="18"/>
                <w:lang w:val="lv-LV"/>
              </w:rPr>
              <w:t>Reģ</w:t>
            </w:r>
            <w:proofErr w:type="spellEnd"/>
            <w:r w:rsidRPr="00D64BAD">
              <w:rPr>
                <w:rFonts w:asciiTheme="minorHAnsi" w:hAnsiTheme="minorHAnsi" w:cstheme="minorHAnsi"/>
                <w:sz w:val="18"/>
                <w:szCs w:val="18"/>
                <w:lang w:val="lv-LV"/>
              </w:rPr>
              <w:t>. Nr.</w:t>
            </w:r>
          </w:p>
        </w:tc>
        <w:tc>
          <w:tcPr>
            <w:tcW w:w="2950" w:type="dxa"/>
          </w:tcPr>
          <w:p w14:paraId="35DCCBEE" w14:textId="03C8FE10" w:rsidR="004E548E" w:rsidRPr="00D64BAD" w:rsidRDefault="004E548E" w:rsidP="004E548E">
            <w:pPr>
              <w:tabs>
                <w:tab w:val="left" w:pos="10260"/>
              </w:tabs>
              <w:rPr>
                <w:rFonts w:asciiTheme="minorHAnsi" w:hAnsiTheme="minorHAnsi" w:cstheme="minorHAnsi"/>
                <w:b/>
                <w:sz w:val="18"/>
                <w:szCs w:val="18"/>
                <w:lang w:val="en-US"/>
              </w:rPr>
            </w:pPr>
          </w:p>
        </w:tc>
      </w:tr>
    </w:tbl>
    <w:p w14:paraId="6E09AF7B" w14:textId="77777777" w:rsidR="005B42BB" w:rsidRPr="00D64BAD" w:rsidRDefault="005B42BB" w:rsidP="005B42BB">
      <w:pPr>
        <w:rPr>
          <w:rFonts w:asciiTheme="minorHAnsi" w:hAnsiTheme="minorHAnsi" w:cstheme="minorHAnsi"/>
          <w:sz w:val="18"/>
          <w:szCs w:val="18"/>
          <w:lang w:val="lv-LV"/>
        </w:rPr>
      </w:pPr>
      <w:r w:rsidRPr="00D64BAD">
        <w:rPr>
          <w:rFonts w:asciiTheme="minorHAnsi" w:hAnsiTheme="minorHAnsi" w:cstheme="minorHAnsi"/>
          <w:sz w:val="18"/>
          <w:szCs w:val="18"/>
          <w:lang w:val="lv-LV"/>
        </w:rPr>
        <w:t>Abonenta bankas rekvizīti</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536"/>
        <w:gridCol w:w="4836"/>
      </w:tblGrid>
      <w:tr w:rsidR="005B42BB" w:rsidRPr="00D37420" w14:paraId="22C34140" w14:textId="77777777">
        <w:trPr>
          <w:trHeight w:val="150"/>
        </w:trPr>
        <w:tc>
          <w:tcPr>
            <w:tcW w:w="817" w:type="dxa"/>
          </w:tcPr>
          <w:p w14:paraId="049DFFCB" w14:textId="77777777" w:rsidR="005B42BB" w:rsidRPr="00D37420" w:rsidRDefault="005B42BB" w:rsidP="005B42BB">
            <w:pPr>
              <w:tabs>
                <w:tab w:val="left" w:pos="10260"/>
              </w:tabs>
              <w:rPr>
                <w:rFonts w:asciiTheme="minorHAnsi" w:hAnsiTheme="minorHAnsi" w:cstheme="minorHAnsi"/>
                <w:sz w:val="18"/>
                <w:szCs w:val="18"/>
                <w:lang w:val="lv-LV"/>
              </w:rPr>
            </w:pPr>
            <w:r w:rsidRPr="00D37420">
              <w:rPr>
                <w:rFonts w:asciiTheme="minorHAnsi" w:hAnsiTheme="minorHAnsi" w:cstheme="minorHAnsi"/>
                <w:sz w:val="18"/>
                <w:szCs w:val="18"/>
                <w:lang w:val="lv-LV"/>
              </w:rPr>
              <w:t>Banka:</w:t>
            </w:r>
          </w:p>
        </w:tc>
        <w:tc>
          <w:tcPr>
            <w:tcW w:w="4536" w:type="dxa"/>
          </w:tcPr>
          <w:p w14:paraId="3C6AB6D5" w14:textId="2793D67B" w:rsidR="005B42BB" w:rsidRPr="00D37420" w:rsidRDefault="005B42BB" w:rsidP="005B42BB">
            <w:pPr>
              <w:tabs>
                <w:tab w:val="left" w:pos="10260"/>
              </w:tabs>
              <w:rPr>
                <w:rFonts w:asciiTheme="minorHAnsi" w:hAnsiTheme="minorHAnsi" w:cstheme="minorHAnsi"/>
                <w:b/>
                <w:bCs/>
                <w:sz w:val="18"/>
                <w:szCs w:val="18"/>
                <w:lang w:val="lv-LV"/>
              </w:rPr>
            </w:pPr>
          </w:p>
        </w:tc>
        <w:tc>
          <w:tcPr>
            <w:tcW w:w="4836" w:type="dxa"/>
          </w:tcPr>
          <w:p w14:paraId="64F4EA09" w14:textId="6D97E720" w:rsidR="005B42BB" w:rsidRPr="00D37420" w:rsidRDefault="005B42BB" w:rsidP="00A94075">
            <w:pPr>
              <w:tabs>
                <w:tab w:val="left" w:pos="10260"/>
              </w:tabs>
              <w:rPr>
                <w:rFonts w:asciiTheme="minorHAnsi" w:hAnsiTheme="minorHAnsi" w:cstheme="minorHAnsi"/>
                <w:sz w:val="18"/>
                <w:szCs w:val="18"/>
                <w:lang w:val="lv-LV"/>
              </w:rPr>
            </w:pPr>
            <w:r w:rsidRPr="00D37420">
              <w:rPr>
                <w:rFonts w:asciiTheme="minorHAnsi" w:hAnsiTheme="minorHAnsi" w:cstheme="minorHAnsi"/>
                <w:sz w:val="18"/>
                <w:szCs w:val="18"/>
                <w:lang w:val="lv-LV"/>
              </w:rPr>
              <w:t xml:space="preserve">Kods: </w:t>
            </w:r>
          </w:p>
        </w:tc>
      </w:tr>
      <w:tr w:rsidR="005B42BB" w:rsidRPr="00D37420" w14:paraId="33C1EE26" w14:textId="77777777">
        <w:trPr>
          <w:trHeight w:val="124"/>
        </w:trPr>
        <w:tc>
          <w:tcPr>
            <w:tcW w:w="10189" w:type="dxa"/>
            <w:gridSpan w:val="3"/>
            <w:vAlign w:val="center"/>
          </w:tcPr>
          <w:p w14:paraId="37AAEFE5" w14:textId="28A39B91" w:rsidR="005B42BB" w:rsidRPr="00D37420" w:rsidRDefault="005B42BB" w:rsidP="00B64048">
            <w:pPr>
              <w:tabs>
                <w:tab w:val="left" w:pos="10260"/>
              </w:tabs>
              <w:rPr>
                <w:rFonts w:asciiTheme="minorHAnsi" w:hAnsiTheme="minorHAnsi" w:cstheme="minorHAnsi"/>
                <w:b/>
                <w:sz w:val="18"/>
                <w:szCs w:val="18"/>
              </w:rPr>
            </w:pPr>
            <w:r w:rsidRPr="00D37420">
              <w:rPr>
                <w:rFonts w:asciiTheme="minorHAnsi" w:hAnsiTheme="minorHAnsi" w:cstheme="minorHAnsi"/>
                <w:sz w:val="18"/>
                <w:szCs w:val="18"/>
                <w:lang w:val="lv-LV"/>
              </w:rPr>
              <w:t xml:space="preserve"> Konta numurs:</w:t>
            </w:r>
            <w:r w:rsidRPr="00D37420">
              <w:rPr>
                <w:rFonts w:asciiTheme="minorHAnsi" w:hAnsiTheme="minorHAnsi" w:cstheme="minorHAnsi"/>
                <w:sz w:val="18"/>
                <w:szCs w:val="18"/>
              </w:rPr>
              <w:t xml:space="preserve"> </w:t>
            </w:r>
            <w:r w:rsidR="003C5BC7" w:rsidRPr="00D37420">
              <w:rPr>
                <w:rFonts w:asciiTheme="minorHAnsi" w:hAnsiTheme="minorHAnsi" w:cstheme="minorHAnsi"/>
                <w:sz w:val="18"/>
                <w:szCs w:val="18"/>
              </w:rPr>
              <w:t xml:space="preserve">  </w:t>
            </w:r>
            <w:r w:rsidR="003C5BC7" w:rsidRPr="00D37420">
              <w:rPr>
                <w:rFonts w:asciiTheme="minorHAnsi" w:hAnsiTheme="minorHAnsi" w:cstheme="minorHAnsi"/>
                <w:b/>
                <w:sz w:val="18"/>
                <w:szCs w:val="18"/>
              </w:rPr>
              <w:t xml:space="preserve"> </w:t>
            </w:r>
          </w:p>
        </w:tc>
      </w:tr>
    </w:tbl>
    <w:p w14:paraId="31D9E5FF" w14:textId="77777777" w:rsidR="00B2548E" w:rsidRPr="00D37420" w:rsidRDefault="00B2548E" w:rsidP="00B2548E">
      <w:pPr>
        <w:pStyle w:val="Caption"/>
        <w:rPr>
          <w:rFonts w:asciiTheme="minorHAnsi" w:hAnsiTheme="minorHAnsi" w:cstheme="minorHAnsi"/>
          <w:sz w:val="18"/>
          <w:szCs w:val="18"/>
        </w:rPr>
      </w:pPr>
      <w:r w:rsidRPr="00D37420">
        <w:rPr>
          <w:rFonts w:asciiTheme="minorHAnsi" w:hAnsiTheme="minorHAnsi" w:cstheme="minorHAnsi"/>
          <w:sz w:val="18"/>
          <w:szCs w:val="18"/>
        </w:rPr>
        <w:t>ABONENTA Kontaktinformācija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2527"/>
        <w:gridCol w:w="2416"/>
        <w:gridCol w:w="2905"/>
      </w:tblGrid>
      <w:tr w:rsidR="00B2548E" w:rsidRPr="00D64BAD" w14:paraId="4527163A" w14:textId="77777777" w:rsidTr="00582A24">
        <w:tc>
          <w:tcPr>
            <w:tcW w:w="2353" w:type="dxa"/>
          </w:tcPr>
          <w:p w14:paraId="0F593856"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Vārds, Uzvārds</w:t>
            </w:r>
          </w:p>
        </w:tc>
        <w:tc>
          <w:tcPr>
            <w:tcW w:w="2527" w:type="dxa"/>
          </w:tcPr>
          <w:p w14:paraId="6CD306C4"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Amats</w:t>
            </w:r>
          </w:p>
        </w:tc>
        <w:tc>
          <w:tcPr>
            <w:tcW w:w="2416" w:type="dxa"/>
          </w:tcPr>
          <w:p w14:paraId="76B79100"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Telefons</w:t>
            </w:r>
          </w:p>
        </w:tc>
        <w:tc>
          <w:tcPr>
            <w:tcW w:w="2905" w:type="dxa"/>
          </w:tcPr>
          <w:p w14:paraId="7B429A51"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e-pasts</w:t>
            </w:r>
          </w:p>
        </w:tc>
      </w:tr>
      <w:tr w:rsidR="00B2548E" w:rsidRPr="00D64BAD" w14:paraId="74AE25AC" w14:textId="77777777" w:rsidTr="00582A24">
        <w:tc>
          <w:tcPr>
            <w:tcW w:w="2353" w:type="dxa"/>
          </w:tcPr>
          <w:p w14:paraId="078C9234" w14:textId="00558536" w:rsidR="00B2548E" w:rsidRPr="00D64BAD" w:rsidRDefault="00B2548E" w:rsidP="007362EE">
            <w:pPr>
              <w:rPr>
                <w:rFonts w:asciiTheme="minorHAnsi" w:hAnsiTheme="minorHAnsi" w:cstheme="minorHAnsi"/>
                <w:b/>
                <w:sz w:val="18"/>
                <w:szCs w:val="18"/>
                <w:lang w:val="lv-LV"/>
              </w:rPr>
            </w:pPr>
          </w:p>
        </w:tc>
        <w:tc>
          <w:tcPr>
            <w:tcW w:w="2527" w:type="dxa"/>
          </w:tcPr>
          <w:p w14:paraId="36D19448" w14:textId="76143581" w:rsidR="00B2548E" w:rsidRPr="00D64BAD" w:rsidRDefault="00B2548E" w:rsidP="00A16804">
            <w:pPr>
              <w:rPr>
                <w:rFonts w:asciiTheme="minorHAnsi" w:hAnsiTheme="minorHAnsi" w:cstheme="minorHAnsi"/>
                <w:b/>
                <w:sz w:val="18"/>
                <w:szCs w:val="18"/>
                <w:lang w:val="lv-LV"/>
              </w:rPr>
            </w:pPr>
          </w:p>
        </w:tc>
        <w:tc>
          <w:tcPr>
            <w:tcW w:w="2416" w:type="dxa"/>
          </w:tcPr>
          <w:p w14:paraId="21325B42" w14:textId="0B772D5E" w:rsidR="00B2548E" w:rsidRPr="00D64BAD" w:rsidRDefault="00B2548E" w:rsidP="007362EE">
            <w:pPr>
              <w:rPr>
                <w:rFonts w:asciiTheme="minorHAnsi" w:hAnsiTheme="minorHAnsi" w:cstheme="minorHAnsi"/>
                <w:b/>
                <w:sz w:val="18"/>
                <w:szCs w:val="18"/>
                <w:lang w:val="lv-LV"/>
              </w:rPr>
            </w:pPr>
          </w:p>
        </w:tc>
        <w:tc>
          <w:tcPr>
            <w:tcW w:w="2905" w:type="dxa"/>
          </w:tcPr>
          <w:p w14:paraId="23E3C94C" w14:textId="50C75E3D" w:rsidR="00B2548E" w:rsidRPr="00D64BAD" w:rsidRDefault="00B2548E" w:rsidP="007362EE">
            <w:pPr>
              <w:rPr>
                <w:rFonts w:asciiTheme="minorHAnsi" w:hAnsiTheme="minorHAnsi" w:cstheme="minorHAnsi"/>
                <w:b/>
                <w:sz w:val="18"/>
                <w:szCs w:val="18"/>
                <w:lang w:val="lv-LV"/>
              </w:rPr>
            </w:pPr>
          </w:p>
        </w:tc>
      </w:tr>
    </w:tbl>
    <w:p w14:paraId="57E8391C" w14:textId="77777777" w:rsidR="00B2548E" w:rsidRPr="00D64BAD" w:rsidRDefault="00B2548E" w:rsidP="00B2548E">
      <w:pPr>
        <w:pStyle w:val="Caption"/>
        <w:rPr>
          <w:rFonts w:asciiTheme="minorHAnsi" w:hAnsiTheme="minorHAnsi" w:cstheme="minorHAnsi"/>
          <w:sz w:val="18"/>
          <w:szCs w:val="18"/>
        </w:rPr>
      </w:pPr>
      <w:r w:rsidRPr="00D64BAD">
        <w:rPr>
          <w:rFonts w:asciiTheme="minorHAnsi" w:hAnsiTheme="minorHAnsi" w:cstheme="minorHAnsi"/>
          <w:color w:val="000000"/>
          <w:sz w:val="18"/>
          <w:szCs w:val="18"/>
          <w:lang w:eastAsia="lv-LV"/>
        </w:rPr>
        <w:t xml:space="preserve">SIA "Telegrupa Baltijā" </w:t>
      </w:r>
      <w:r w:rsidRPr="00D64BAD">
        <w:rPr>
          <w:rFonts w:asciiTheme="minorHAnsi" w:hAnsiTheme="minorHAnsi" w:cstheme="minorHAnsi"/>
          <w:sz w:val="18"/>
          <w:szCs w:val="18"/>
        </w:rPr>
        <w:t>Kontaktinformācija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2522"/>
        <w:gridCol w:w="2418"/>
        <w:gridCol w:w="2904"/>
      </w:tblGrid>
      <w:tr w:rsidR="00B2548E" w:rsidRPr="00D64BAD" w14:paraId="4227E133" w14:textId="77777777" w:rsidTr="00582A24">
        <w:tc>
          <w:tcPr>
            <w:tcW w:w="2357" w:type="dxa"/>
          </w:tcPr>
          <w:p w14:paraId="02E3CA4E"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Vārds, Uzvārds</w:t>
            </w:r>
          </w:p>
        </w:tc>
        <w:tc>
          <w:tcPr>
            <w:tcW w:w="2522" w:type="dxa"/>
          </w:tcPr>
          <w:p w14:paraId="77D4D1B9"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Amats</w:t>
            </w:r>
          </w:p>
        </w:tc>
        <w:tc>
          <w:tcPr>
            <w:tcW w:w="2418" w:type="dxa"/>
          </w:tcPr>
          <w:p w14:paraId="3A7E99AD"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Telefons</w:t>
            </w:r>
          </w:p>
        </w:tc>
        <w:tc>
          <w:tcPr>
            <w:tcW w:w="2904" w:type="dxa"/>
          </w:tcPr>
          <w:p w14:paraId="25DA48CF" w14:textId="77777777" w:rsidR="00B2548E" w:rsidRPr="00D64BAD" w:rsidRDefault="00B2548E" w:rsidP="007362EE">
            <w:pPr>
              <w:rPr>
                <w:rFonts w:asciiTheme="minorHAnsi" w:hAnsiTheme="minorHAnsi" w:cstheme="minorHAnsi"/>
                <w:b/>
                <w:sz w:val="18"/>
                <w:szCs w:val="18"/>
                <w:lang w:val="lv-LV"/>
              </w:rPr>
            </w:pPr>
            <w:r w:rsidRPr="00D64BAD">
              <w:rPr>
                <w:rFonts w:asciiTheme="minorHAnsi" w:hAnsiTheme="minorHAnsi" w:cstheme="minorHAnsi"/>
                <w:b/>
                <w:sz w:val="18"/>
                <w:szCs w:val="18"/>
                <w:lang w:val="lv-LV"/>
              </w:rPr>
              <w:t>e-pasts</w:t>
            </w:r>
          </w:p>
        </w:tc>
      </w:tr>
      <w:tr w:rsidR="00B2548E" w:rsidRPr="00D64BAD" w14:paraId="02A7D584" w14:textId="77777777" w:rsidTr="00582A24">
        <w:tc>
          <w:tcPr>
            <w:tcW w:w="2357" w:type="dxa"/>
          </w:tcPr>
          <w:p w14:paraId="0EF73D9E"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color w:val="262626"/>
                <w:sz w:val="18"/>
                <w:szCs w:val="18"/>
                <w:lang w:val="lv-LV"/>
              </w:rPr>
              <w:t>Mārtiņš Bite</w:t>
            </w:r>
          </w:p>
        </w:tc>
        <w:tc>
          <w:tcPr>
            <w:tcW w:w="2522" w:type="dxa"/>
          </w:tcPr>
          <w:p w14:paraId="3E0392F1"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color w:val="262626"/>
                <w:sz w:val="18"/>
                <w:szCs w:val="18"/>
                <w:lang w:val="lv-LV"/>
              </w:rPr>
              <w:t>Projekta vadītājs</w:t>
            </w:r>
          </w:p>
        </w:tc>
        <w:tc>
          <w:tcPr>
            <w:tcW w:w="2418" w:type="dxa"/>
          </w:tcPr>
          <w:p w14:paraId="2A28F866"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color w:val="262626"/>
                <w:sz w:val="18"/>
                <w:szCs w:val="18"/>
                <w:lang w:val="lv-LV"/>
              </w:rPr>
              <w:t>67797724, 27232323</w:t>
            </w:r>
          </w:p>
        </w:tc>
        <w:tc>
          <w:tcPr>
            <w:tcW w:w="2904" w:type="dxa"/>
          </w:tcPr>
          <w:p w14:paraId="00CE3A86" w14:textId="1534A262" w:rsidR="00B2548E" w:rsidRPr="00D64BAD" w:rsidRDefault="00B73834" w:rsidP="007362EE">
            <w:pPr>
              <w:rPr>
                <w:rFonts w:asciiTheme="minorHAnsi" w:hAnsiTheme="minorHAnsi" w:cstheme="minorHAnsi"/>
                <w:color w:val="262626"/>
                <w:sz w:val="18"/>
                <w:szCs w:val="18"/>
                <w:lang w:val="lv-LV"/>
              </w:rPr>
            </w:pPr>
            <w:r w:rsidRPr="00D64BAD">
              <w:rPr>
                <w:rFonts w:asciiTheme="minorHAnsi" w:hAnsiTheme="minorHAnsi" w:cstheme="minorHAnsi"/>
                <w:sz w:val="18"/>
                <w:szCs w:val="18"/>
                <w:lang w:val="lv-LV"/>
              </w:rPr>
              <w:t>mb@telegroup.lv</w:t>
            </w:r>
            <w:r w:rsidRPr="00D64BAD">
              <w:rPr>
                <w:rFonts w:asciiTheme="minorHAnsi" w:hAnsiTheme="minorHAnsi" w:cstheme="minorHAnsi"/>
                <w:color w:val="262626"/>
                <w:sz w:val="18"/>
                <w:szCs w:val="18"/>
                <w:lang w:val="lv-LV"/>
              </w:rPr>
              <w:t xml:space="preserve"> </w:t>
            </w:r>
            <w:r w:rsidR="00B2548E" w:rsidRPr="00D64BAD">
              <w:rPr>
                <w:rFonts w:asciiTheme="minorHAnsi" w:hAnsiTheme="minorHAnsi" w:cstheme="minorHAnsi"/>
                <w:color w:val="262626"/>
                <w:sz w:val="18"/>
                <w:szCs w:val="18"/>
                <w:lang w:val="lv-LV"/>
              </w:rPr>
              <w:t xml:space="preserve"> </w:t>
            </w:r>
            <w:r w:rsidRPr="00D64BAD">
              <w:rPr>
                <w:rFonts w:asciiTheme="minorHAnsi" w:hAnsiTheme="minorHAnsi" w:cstheme="minorHAnsi"/>
                <w:color w:val="262626"/>
                <w:sz w:val="18"/>
                <w:szCs w:val="18"/>
                <w:lang w:val="lv-LV"/>
              </w:rPr>
              <w:t xml:space="preserve"> </w:t>
            </w:r>
          </w:p>
        </w:tc>
      </w:tr>
      <w:tr w:rsidR="00B2548E" w:rsidRPr="00D64BAD" w14:paraId="30566779" w14:textId="77777777" w:rsidTr="00582A24">
        <w:tc>
          <w:tcPr>
            <w:tcW w:w="2357" w:type="dxa"/>
          </w:tcPr>
          <w:p w14:paraId="7BB6CA38"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color w:val="262626"/>
                <w:sz w:val="18"/>
                <w:szCs w:val="18"/>
                <w:lang w:val="lv-LV"/>
              </w:rPr>
              <w:t>Grāmatvedība</w:t>
            </w:r>
          </w:p>
        </w:tc>
        <w:tc>
          <w:tcPr>
            <w:tcW w:w="2522" w:type="dxa"/>
          </w:tcPr>
          <w:p w14:paraId="2E78C48F"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color w:val="262626"/>
                <w:sz w:val="18"/>
                <w:szCs w:val="18"/>
                <w:lang w:val="lv-LV"/>
              </w:rPr>
              <w:t>Rēķinu apstrāde</w:t>
            </w:r>
          </w:p>
        </w:tc>
        <w:tc>
          <w:tcPr>
            <w:tcW w:w="2418" w:type="dxa"/>
          </w:tcPr>
          <w:p w14:paraId="6A1976FE"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color w:val="262626"/>
                <w:sz w:val="18"/>
                <w:szCs w:val="18"/>
                <w:lang w:val="lv-LV"/>
              </w:rPr>
              <w:t>67797794</w:t>
            </w:r>
          </w:p>
        </w:tc>
        <w:tc>
          <w:tcPr>
            <w:tcW w:w="2904" w:type="dxa"/>
          </w:tcPr>
          <w:p w14:paraId="6DF6CE54" w14:textId="673CDBEF" w:rsidR="00B2548E" w:rsidRPr="00D64BAD" w:rsidRDefault="00B73834" w:rsidP="007362EE">
            <w:pPr>
              <w:rPr>
                <w:rFonts w:asciiTheme="minorHAnsi" w:hAnsiTheme="minorHAnsi" w:cstheme="minorHAnsi"/>
                <w:color w:val="262626"/>
                <w:sz w:val="18"/>
                <w:szCs w:val="18"/>
                <w:lang w:val="lv-LV"/>
              </w:rPr>
            </w:pPr>
            <w:r w:rsidRPr="00D64BAD">
              <w:rPr>
                <w:rFonts w:asciiTheme="minorHAnsi" w:hAnsiTheme="minorHAnsi" w:cstheme="minorHAnsi"/>
                <w:sz w:val="18"/>
                <w:szCs w:val="18"/>
                <w:lang w:val="lv-LV"/>
              </w:rPr>
              <w:t>rekini@telegroup.lv</w:t>
            </w:r>
            <w:r w:rsidRPr="00D64BAD">
              <w:rPr>
                <w:rFonts w:asciiTheme="minorHAnsi" w:hAnsiTheme="minorHAnsi" w:cstheme="minorHAnsi"/>
                <w:color w:val="262626"/>
                <w:sz w:val="18"/>
                <w:szCs w:val="18"/>
                <w:lang w:val="lv-LV"/>
              </w:rPr>
              <w:t xml:space="preserve"> </w:t>
            </w:r>
            <w:r w:rsidR="00B2548E" w:rsidRPr="00D64BAD">
              <w:rPr>
                <w:rFonts w:asciiTheme="minorHAnsi" w:hAnsiTheme="minorHAnsi" w:cstheme="minorHAnsi"/>
                <w:color w:val="262626"/>
                <w:sz w:val="18"/>
                <w:szCs w:val="18"/>
                <w:lang w:val="lv-LV"/>
              </w:rPr>
              <w:t xml:space="preserve"> </w:t>
            </w:r>
            <w:r w:rsidRPr="00D64BAD">
              <w:rPr>
                <w:rFonts w:asciiTheme="minorHAnsi" w:hAnsiTheme="minorHAnsi" w:cstheme="minorHAnsi"/>
                <w:color w:val="262626"/>
                <w:sz w:val="18"/>
                <w:szCs w:val="18"/>
                <w:lang w:val="lv-LV"/>
              </w:rPr>
              <w:t xml:space="preserve"> </w:t>
            </w:r>
          </w:p>
        </w:tc>
      </w:tr>
      <w:tr w:rsidR="00B2548E" w:rsidRPr="00D64BAD" w14:paraId="6CF04744" w14:textId="77777777" w:rsidTr="00582A24">
        <w:tc>
          <w:tcPr>
            <w:tcW w:w="2357" w:type="dxa"/>
          </w:tcPr>
          <w:p w14:paraId="7DCC69A4"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color w:val="262626"/>
                <w:sz w:val="18"/>
                <w:szCs w:val="18"/>
                <w:lang w:val="lv-LV"/>
              </w:rPr>
              <w:t>Tehniskais atbalsts</w:t>
            </w:r>
          </w:p>
        </w:tc>
        <w:tc>
          <w:tcPr>
            <w:tcW w:w="2522" w:type="dxa"/>
          </w:tcPr>
          <w:p w14:paraId="25FDACDE" w14:textId="77777777" w:rsidR="00B2548E" w:rsidRPr="00D64BAD" w:rsidRDefault="00B2548E" w:rsidP="007362EE">
            <w:pPr>
              <w:rPr>
                <w:rFonts w:asciiTheme="minorHAnsi" w:hAnsiTheme="minorHAnsi" w:cstheme="minorHAnsi"/>
                <w:color w:val="262626"/>
                <w:sz w:val="18"/>
                <w:szCs w:val="18"/>
                <w:lang w:val="lv-LV"/>
              </w:rPr>
            </w:pPr>
          </w:p>
        </w:tc>
        <w:tc>
          <w:tcPr>
            <w:tcW w:w="2418" w:type="dxa"/>
          </w:tcPr>
          <w:p w14:paraId="0FDD96E5" w14:textId="77777777" w:rsidR="00B2548E" w:rsidRPr="00D64BAD" w:rsidRDefault="00B2548E" w:rsidP="007362EE">
            <w:pPr>
              <w:rPr>
                <w:rFonts w:asciiTheme="minorHAnsi" w:hAnsiTheme="minorHAnsi" w:cstheme="minorHAnsi"/>
                <w:color w:val="262626"/>
                <w:sz w:val="18"/>
                <w:szCs w:val="18"/>
                <w:lang w:val="lv-LV"/>
              </w:rPr>
            </w:pPr>
            <w:r w:rsidRPr="00D64BAD">
              <w:rPr>
                <w:rFonts w:asciiTheme="minorHAnsi" w:hAnsiTheme="minorHAnsi" w:cstheme="minorHAnsi"/>
                <w:bCs/>
                <w:color w:val="262626"/>
                <w:sz w:val="18"/>
                <w:szCs w:val="18"/>
                <w:lang w:val="lv-LV"/>
              </w:rPr>
              <w:t>67799888</w:t>
            </w:r>
          </w:p>
        </w:tc>
        <w:tc>
          <w:tcPr>
            <w:tcW w:w="2904" w:type="dxa"/>
          </w:tcPr>
          <w:p w14:paraId="42F2854A" w14:textId="16E8BC09" w:rsidR="00B2548E" w:rsidRPr="00D64BAD" w:rsidRDefault="00B73834" w:rsidP="007362EE">
            <w:pPr>
              <w:rPr>
                <w:rFonts w:asciiTheme="minorHAnsi" w:hAnsiTheme="minorHAnsi" w:cstheme="minorHAnsi"/>
                <w:color w:val="262626"/>
                <w:sz w:val="18"/>
                <w:szCs w:val="18"/>
                <w:lang w:val="lv-LV"/>
              </w:rPr>
            </w:pPr>
            <w:r w:rsidRPr="00D64BAD">
              <w:rPr>
                <w:rFonts w:asciiTheme="minorHAnsi" w:hAnsiTheme="minorHAnsi" w:cstheme="minorHAnsi"/>
                <w:bCs/>
                <w:sz w:val="18"/>
                <w:szCs w:val="18"/>
                <w:lang w:val="lv-LV"/>
              </w:rPr>
              <w:t>tech@telegroup.lv</w:t>
            </w:r>
            <w:r w:rsidRPr="00D64BAD">
              <w:rPr>
                <w:rFonts w:asciiTheme="minorHAnsi" w:hAnsiTheme="minorHAnsi" w:cstheme="minorHAnsi"/>
                <w:bCs/>
                <w:color w:val="262626"/>
                <w:sz w:val="18"/>
                <w:szCs w:val="18"/>
                <w:lang w:val="lv-LV"/>
              </w:rPr>
              <w:t xml:space="preserve"> </w:t>
            </w:r>
          </w:p>
        </w:tc>
      </w:tr>
    </w:tbl>
    <w:p w14:paraId="58EADE4F" w14:textId="77777777" w:rsidR="005B42BB" w:rsidRPr="00D64BAD" w:rsidRDefault="005B42BB" w:rsidP="005B42BB">
      <w:pPr>
        <w:pStyle w:val="Caption"/>
        <w:rPr>
          <w:rFonts w:asciiTheme="minorHAnsi" w:hAnsiTheme="minorHAnsi" w:cstheme="minorHAnsi"/>
          <w:sz w:val="18"/>
          <w:szCs w:val="18"/>
        </w:rPr>
      </w:pPr>
      <w:r w:rsidRPr="00D64BAD">
        <w:rPr>
          <w:rFonts w:asciiTheme="minorHAnsi" w:hAnsiTheme="minorHAnsi" w:cstheme="minorHAnsi"/>
          <w:sz w:val="18"/>
          <w:szCs w:val="18"/>
          <w:lang w:eastAsia="lv-LV"/>
        </w:rPr>
        <w:t>Abonenta līniju numuri: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626"/>
      </w:tblGrid>
      <w:tr w:rsidR="00882774" w:rsidRPr="00D64BAD" w14:paraId="29CF2E9D" w14:textId="77777777" w:rsidTr="00773D17">
        <w:trPr>
          <w:trHeight w:val="476"/>
        </w:trPr>
        <w:tc>
          <w:tcPr>
            <w:tcW w:w="2547" w:type="dxa"/>
            <w:tcBorders>
              <w:top w:val="single" w:sz="4" w:space="0" w:color="auto"/>
              <w:left w:val="single" w:sz="4" w:space="0" w:color="auto"/>
              <w:bottom w:val="single" w:sz="4" w:space="0" w:color="auto"/>
              <w:right w:val="single" w:sz="4" w:space="0" w:color="auto"/>
            </w:tcBorders>
          </w:tcPr>
          <w:p w14:paraId="455F5809" w14:textId="0F327EB5" w:rsidR="00882774" w:rsidRPr="00D64BAD" w:rsidRDefault="00882774" w:rsidP="00882774">
            <w:pPr>
              <w:pStyle w:val="Heading2"/>
              <w:rPr>
                <w:rFonts w:asciiTheme="minorHAnsi" w:hAnsiTheme="minorHAnsi" w:cstheme="minorHAnsi"/>
                <w:caps/>
                <w:sz w:val="18"/>
                <w:szCs w:val="18"/>
                <w:lang w:val="lv-LV"/>
              </w:rPr>
            </w:pPr>
            <w:r w:rsidRPr="00D64BAD">
              <w:rPr>
                <w:rFonts w:asciiTheme="minorHAnsi" w:hAnsiTheme="minorHAnsi" w:cstheme="minorHAnsi"/>
                <w:caps/>
                <w:sz w:val="18"/>
                <w:szCs w:val="18"/>
                <w:lang w:val="lv-LV"/>
              </w:rPr>
              <w:t>līniju numuri:</w:t>
            </w:r>
            <w:r w:rsidR="00773D17">
              <w:rPr>
                <w:rFonts w:asciiTheme="minorHAnsi" w:hAnsiTheme="minorHAnsi" w:cstheme="minorHAnsi"/>
                <w:caps/>
                <w:sz w:val="18"/>
                <w:szCs w:val="18"/>
                <w:lang w:val="lv-LV"/>
              </w:rPr>
              <w:t xml:space="preserve"> </w:t>
            </w:r>
          </w:p>
        </w:tc>
        <w:tc>
          <w:tcPr>
            <w:tcW w:w="7626" w:type="dxa"/>
            <w:tcBorders>
              <w:top w:val="single" w:sz="4" w:space="0" w:color="auto"/>
              <w:left w:val="single" w:sz="4" w:space="0" w:color="auto"/>
              <w:bottom w:val="single" w:sz="4" w:space="0" w:color="auto"/>
              <w:right w:val="single" w:sz="4" w:space="0" w:color="auto"/>
            </w:tcBorders>
          </w:tcPr>
          <w:tbl>
            <w:tblPr>
              <w:tblW w:w="8114" w:type="dxa"/>
              <w:tblLayout w:type="fixed"/>
              <w:tblCellMar>
                <w:left w:w="0" w:type="dxa"/>
                <w:right w:w="0" w:type="dxa"/>
              </w:tblCellMar>
              <w:tblLook w:val="04A0" w:firstRow="1" w:lastRow="0" w:firstColumn="1" w:lastColumn="0" w:noHBand="0" w:noVBand="1"/>
            </w:tblPr>
            <w:tblGrid>
              <w:gridCol w:w="8114"/>
            </w:tblGrid>
            <w:tr w:rsidR="000336DA" w:rsidRPr="00D64BAD" w14:paraId="1109A70B" w14:textId="77777777" w:rsidTr="006C005D">
              <w:trPr>
                <w:trHeight w:val="444"/>
              </w:trPr>
              <w:tc>
                <w:tcPr>
                  <w:tcW w:w="8114" w:type="dxa"/>
                  <w:vAlign w:val="center"/>
                  <w:hideMark/>
                </w:tcPr>
                <w:p w14:paraId="75C13B37" w14:textId="62AD5960" w:rsidR="000336DA" w:rsidRPr="00D64BAD" w:rsidRDefault="000336DA" w:rsidP="00F976F8">
                  <w:pPr>
                    <w:pStyle w:val="Caption"/>
                    <w:rPr>
                      <w:rFonts w:asciiTheme="minorHAnsi" w:hAnsiTheme="minorHAnsi" w:cstheme="minorHAnsi"/>
                      <w:sz w:val="18"/>
                      <w:szCs w:val="18"/>
                    </w:rPr>
                  </w:pPr>
                </w:p>
              </w:tc>
            </w:tr>
          </w:tbl>
          <w:p w14:paraId="3A5A006D" w14:textId="77777777" w:rsidR="00882774" w:rsidRPr="00D64BAD" w:rsidRDefault="00882774" w:rsidP="00651887">
            <w:pPr>
              <w:pStyle w:val="Caption"/>
              <w:rPr>
                <w:rFonts w:asciiTheme="minorHAnsi" w:hAnsiTheme="minorHAnsi" w:cstheme="minorHAnsi"/>
                <w:sz w:val="18"/>
                <w:szCs w:val="18"/>
              </w:rPr>
            </w:pPr>
          </w:p>
        </w:tc>
      </w:tr>
    </w:tbl>
    <w:p w14:paraId="0C3C0EC9" w14:textId="77777777" w:rsidR="005B42BB" w:rsidRPr="00D64BAD" w:rsidRDefault="005B42BB" w:rsidP="005B42BB">
      <w:pPr>
        <w:pStyle w:val="Caption"/>
        <w:rPr>
          <w:rFonts w:asciiTheme="minorHAnsi" w:hAnsiTheme="minorHAnsi" w:cstheme="minorHAnsi"/>
          <w:sz w:val="18"/>
          <w:szCs w:val="18"/>
        </w:rPr>
      </w:pPr>
      <w:r w:rsidRPr="00D64BAD">
        <w:rPr>
          <w:rFonts w:asciiTheme="minorHAnsi" w:hAnsiTheme="minorHAnsi" w:cstheme="minorHAnsi"/>
          <w:sz w:val="18"/>
          <w:szCs w:val="18"/>
        </w:rPr>
        <w:t>PAKALPOJUMU KVALITāTE: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5B42BB" w:rsidRPr="00D64BAD" w14:paraId="3951368F" w14:textId="77777777" w:rsidTr="00582A24">
        <w:trPr>
          <w:trHeight w:val="231"/>
        </w:trPr>
        <w:tc>
          <w:tcPr>
            <w:tcW w:w="10201" w:type="dxa"/>
          </w:tcPr>
          <w:p w14:paraId="770FEF03" w14:textId="77777777" w:rsidR="005B42BB" w:rsidRPr="00D64BAD" w:rsidRDefault="005B42BB" w:rsidP="00F0619C">
            <w:pPr>
              <w:tabs>
                <w:tab w:val="left" w:pos="10260"/>
              </w:tabs>
              <w:jc w:val="both"/>
              <w:rPr>
                <w:rFonts w:asciiTheme="minorHAnsi" w:hAnsiTheme="minorHAnsi" w:cstheme="minorHAnsi"/>
                <w:b/>
                <w:bCs/>
                <w:sz w:val="18"/>
                <w:szCs w:val="18"/>
                <w:lang w:val="lv-LV"/>
              </w:rPr>
            </w:pPr>
            <w:r w:rsidRPr="00D64BAD">
              <w:rPr>
                <w:rFonts w:asciiTheme="minorHAnsi" w:hAnsiTheme="minorHAnsi" w:cstheme="minorHAnsi"/>
                <w:sz w:val="18"/>
                <w:szCs w:val="18"/>
                <w:lang w:val="lv-LV"/>
              </w:rPr>
              <w:t xml:space="preserve">TB sniegto pakalpojumu kvalitāte atbilst prasībām, kas noteiktas Latvijas Republikas normatīvajos aktos. </w:t>
            </w:r>
          </w:p>
        </w:tc>
      </w:tr>
    </w:tbl>
    <w:p w14:paraId="7BA6D826" w14:textId="77777777" w:rsidR="005B42BB" w:rsidRPr="00D64BAD" w:rsidRDefault="005B42BB" w:rsidP="005B42BB">
      <w:pPr>
        <w:tabs>
          <w:tab w:val="left" w:pos="10260"/>
        </w:tabs>
        <w:rPr>
          <w:rFonts w:asciiTheme="minorHAnsi" w:hAnsiTheme="minorHAnsi" w:cstheme="minorHAnsi"/>
          <w:b/>
          <w:bCs/>
          <w:sz w:val="18"/>
          <w:szCs w:val="18"/>
          <w:lang w:val="lv-LV"/>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2340"/>
        <w:gridCol w:w="2520"/>
      </w:tblGrid>
      <w:tr w:rsidR="005B42BB" w:rsidRPr="00D64BAD" w14:paraId="3304FCDD" w14:textId="77777777">
        <w:tc>
          <w:tcPr>
            <w:tcW w:w="5328" w:type="dxa"/>
          </w:tcPr>
          <w:p w14:paraId="4ABF1F97" w14:textId="77777777" w:rsidR="005B42BB" w:rsidRPr="00D64BAD" w:rsidRDefault="005B42BB" w:rsidP="005B42BB">
            <w:pPr>
              <w:tabs>
                <w:tab w:val="left" w:pos="10260"/>
              </w:tabs>
              <w:rPr>
                <w:rFonts w:asciiTheme="minorHAnsi" w:hAnsiTheme="minorHAnsi" w:cstheme="minorHAnsi"/>
                <w:b/>
                <w:bCs/>
                <w:sz w:val="18"/>
                <w:szCs w:val="18"/>
                <w:lang w:val="lv-LV"/>
              </w:rPr>
            </w:pPr>
            <w:r w:rsidRPr="00D64BAD">
              <w:rPr>
                <w:rFonts w:asciiTheme="minorHAnsi" w:hAnsiTheme="minorHAnsi" w:cstheme="minorHAnsi"/>
                <w:b/>
                <w:bCs/>
                <w:sz w:val="18"/>
                <w:szCs w:val="18"/>
                <w:lang w:val="lv-LV"/>
              </w:rPr>
              <w:t xml:space="preserve">ABONENTS </w:t>
            </w:r>
            <w:r w:rsidRPr="00D64BAD">
              <w:rPr>
                <w:rFonts w:asciiTheme="minorHAnsi" w:hAnsiTheme="minorHAnsi" w:cstheme="minorHAnsi"/>
                <w:b/>
                <w:bCs/>
                <w:caps/>
                <w:sz w:val="18"/>
                <w:szCs w:val="18"/>
                <w:lang w:val="lv-LV"/>
              </w:rPr>
              <w:t>apņemas izmantot pakalpojumus</w:t>
            </w:r>
            <w:r w:rsidRPr="00D64BAD">
              <w:rPr>
                <w:rFonts w:asciiTheme="minorHAnsi" w:hAnsiTheme="minorHAnsi" w:cstheme="minorHAnsi"/>
                <w:b/>
                <w:bCs/>
                <w:sz w:val="18"/>
                <w:szCs w:val="18"/>
                <w:lang w:val="lv-LV"/>
              </w:rPr>
              <w:t xml:space="preserve"> </w:t>
            </w:r>
          </w:p>
        </w:tc>
        <w:tc>
          <w:tcPr>
            <w:tcW w:w="2340" w:type="dxa"/>
          </w:tcPr>
          <w:p w14:paraId="212BD260" w14:textId="77777777" w:rsidR="005B42BB" w:rsidRPr="00D64BAD" w:rsidRDefault="005B42BB" w:rsidP="005B42B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t xml:space="preserve">Ne mazāk kā </w:t>
            </w:r>
            <w:r w:rsidR="002451E0" w:rsidRPr="00D64BAD">
              <w:rPr>
                <w:rFonts w:asciiTheme="minorHAnsi" w:hAnsiTheme="minorHAnsi" w:cstheme="minorHAnsi"/>
                <w:b/>
                <w:sz w:val="18"/>
                <w:szCs w:val="18"/>
                <w:u w:val="single"/>
                <w:lang w:val="lv-LV"/>
              </w:rPr>
              <w:t xml:space="preserve"> </w:t>
            </w:r>
            <w:r w:rsidR="00B722A6" w:rsidRPr="00D64BAD">
              <w:rPr>
                <w:rFonts w:asciiTheme="minorHAnsi" w:hAnsiTheme="minorHAnsi" w:cstheme="minorHAnsi"/>
                <w:b/>
                <w:sz w:val="18"/>
                <w:szCs w:val="18"/>
                <w:u w:val="single"/>
                <w:lang w:val="lv-LV"/>
              </w:rPr>
              <w:t xml:space="preserve"> </w:t>
            </w:r>
            <w:r w:rsidR="002451E0" w:rsidRPr="00D64BAD">
              <w:rPr>
                <w:rFonts w:asciiTheme="minorHAnsi" w:hAnsiTheme="minorHAnsi" w:cstheme="minorHAnsi"/>
                <w:b/>
                <w:sz w:val="18"/>
                <w:szCs w:val="18"/>
                <w:u w:val="single"/>
                <w:lang w:val="lv-LV"/>
              </w:rPr>
              <w:t xml:space="preserve"> </w:t>
            </w:r>
            <w:r w:rsidRPr="00D64BAD">
              <w:rPr>
                <w:rFonts w:asciiTheme="minorHAnsi" w:hAnsiTheme="minorHAnsi" w:cstheme="minorHAnsi"/>
                <w:sz w:val="18"/>
                <w:szCs w:val="18"/>
                <w:lang w:val="lv-LV"/>
              </w:rPr>
              <w:t xml:space="preserve"> mēnešus</w:t>
            </w:r>
          </w:p>
          <w:p w14:paraId="293283A5" w14:textId="77777777" w:rsidR="005B42BB" w:rsidRPr="00D64BAD" w:rsidRDefault="005B42BB" w:rsidP="005B42BB">
            <w:pPr>
              <w:tabs>
                <w:tab w:val="left" w:pos="10260"/>
              </w:tabs>
              <w:rPr>
                <w:rFonts w:asciiTheme="minorHAnsi" w:hAnsiTheme="minorHAnsi" w:cstheme="minorHAnsi"/>
                <w:b/>
                <w:bCs/>
                <w:sz w:val="18"/>
                <w:szCs w:val="18"/>
                <w:lang w:val="lv-LV"/>
              </w:rPr>
            </w:pPr>
            <w:r w:rsidRPr="00D64BAD">
              <w:rPr>
                <w:rFonts w:asciiTheme="minorHAnsi" w:hAnsiTheme="minorHAnsi" w:cstheme="minorHAnsi"/>
                <w:sz w:val="18"/>
                <w:szCs w:val="18"/>
                <w:lang w:val="lv-LV"/>
              </w:rPr>
              <w:t>(Minimālā termiņa līgums)</w:t>
            </w:r>
          </w:p>
        </w:tc>
        <w:tc>
          <w:tcPr>
            <w:tcW w:w="2520" w:type="dxa"/>
          </w:tcPr>
          <w:p w14:paraId="11F11175" w14:textId="77777777" w:rsidR="005B42BB" w:rsidRPr="00D64BAD" w:rsidRDefault="006B5F4C" w:rsidP="005B42BB">
            <w:pPr>
              <w:tabs>
                <w:tab w:val="left" w:pos="10260"/>
              </w:tabs>
              <w:rPr>
                <w:rFonts w:asciiTheme="minorHAnsi" w:hAnsiTheme="minorHAnsi" w:cstheme="minorHAnsi"/>
                <w:sz w:val="18"/>
                <w:szCs w:val="18"/>
                <w:lang w:val="lv-LV"/>
              </w:rPr>
            </w:pPr>
            <w:r w:rsidRPr="00D64BAD">
              <w:rPr>
                <w:rFonts w:asciiTheme="minorHAnsi" w:hAnsiTheme="minorHAnsi" w:cstheme="minorHAnsi"/>
                <w:sz w:val="18"/>
                <w:szCs w:val="18"/>
                <w:lang w:val="lv-LV"/>
              </w:rPr>
              <w:fldChar w:fldCharType="begin">
                <w:ffData>
                  <w:name w:val=""/>
                  <w:enabled/>
                  <w:calcOnExit w:val="0"/>
                  <w:checkBox>
                    <w:size w:val="24"/>
                    <w:default w:val="1"/>
                  </w:checkBox>
                </w:ffData>
              </w:fldChar>
            </w:r>
            <w:r w:rsidRPr="00D64BAD">
              <w:rPr>
                <w:rFonts w:asciiTheme="minorHAnsi" w:hAnsiTheme="minorHAnsi" w:cstheme="minorHAnsi"/>
                <w:sz w:val="18"/>
                <w:szCs w:val="18"/>
                <w:lang w:val="lv-LV"/>
              </w:rPr>
              <w:instrText xml:space="preserve"> FORMCHECKBOX </w:instrText>
            </w:r>
            <w:r w:rsidR="00000000">
              <w:rPr>
                <w:rFonts w:asciiTheme="minorHAnsi" w:hAnsiTheme="minorHAnsi" w:cstheme="minorHAnsi"/>
                <w:sz w:val="18"/>
                <w:szCs w:val="18"/>
                <w:lang w:val="lv-LV"/>
              </w:rPr>
            </w:r>
            <w:r w:rsidR="00000000">
              <w:rPr>
                <w:rFonts w:asciiTheme="minorHAnsi" w:hAnsiTheme="minorHAnsi" w:cstheme="minorHAnsi"/>
                <w:sz w:val="18"/>
                <w:szCs w:val="18"/>
                <w:lang w:val="lv-LV"/>
              </w:rPr>
              <w:fldChar w:fldCharType="separate"/>
            </w:r>
            <w:r w:rsidRPr="00D64BAD">
              <w:rPr>
                <w:rFonts w:asciiTheme="minorHAnsi" w:hAnsiTheme="minorHAnsi" w:cstheme="minorHAnsi"/>
                <w:sz w:val="18"/>
                <w:szCs w:val="18"/>
                <w:lang w:val="lv-LV"/>
              </w:rPr>
              <w:fldChar w:fldCharType="end"/>
            </w:r>
            <w:r w:rsidR="005B42BB" w:rsidRPr="00D64BAD">
              <w:rPr>
                <w:rFonts w:asciiTheme="minorHAnsi" w:hAnsiTheme="minorHAnsi" w:cstheme="minorHAnsi"/>
                <w:sz w:val="18"/>
                <w:szCs w:val="18"/>
                <w:lang w:val="lv-LV"/>
              </w:rPr>
              <w:t xml:space="preserve">  Neierobežotu laiku</w:t>
            </w:r>
          </w:p>
          <w:p w14:paraId="6837780A" w14:textId="77777777" w:rsidR="005B42BB" w:rsidRPr="00D64BAD" w:rsidRDefault="005B42BB" w:rsidP="005B42BB">
            <w:pPr>
              <w:tabs>
                <w:tab w:val="left" w:pos="10260"/>
              </w:tabs>
              <w:rPr>
                <w:rFonts w:asciiTheme="minorHAnsi" w:hAnsiTheme="minorHAnsi" w:cstheme="minorHAnsi"/>
                <w:b/>
                <w:bCs/>
                <w:sz w:val="18"/>
                <w:szCs w:val="18"/>
                <w:lang w:val="lv-LV"/>
              </w:rPr>
            </w:pPr>
            <w:r w:rsidRPr="00D64BAD">
              <w:rPr>
                <w:rFonts w:asciiTheme="minorHAnsi" w:hAnsiTheme="minorHAnsi" w:cstheme="minorHAnsi"/>
                <w:sz w:val="18"/>
                <w:szCs w:val="18"/>
                <w:lang w:val="lv-LV"/>
              </w:rPr>
              <w:t>(Beztermiņa līgums)</w:t>
            </w:r>
          </w:p>
        </w:tc>
      </w:tr>
      <w:tr w:rsidR="00DD0EF4" w:rsidRPr="00D64BAD" w14:paraId="43F51D6D" w14:textId="77777777" w:rsidTr="00B749EC">
        <w:trPr>
          <w:trHeight w:val="1365"/>
        </w:trPr>
        <w:tc>
          <w:tcPr>
            <w:tcW w:w="10188" w:type="dxa"/>
            <w:gridSpan w:val="3"/>
          </w:tcPr>
          <w:p w14:paraId="61656CF8" w14:textId="2A35714A" w:rsidR="00DD0EF4" w:rsidRPr="00D64BAD" w:rsidRDefault="00DD0EF4" w:rsidP="005B42BB">
            <w:pPr>
              <w:tabs>
                <w:tab w:val="left" w:pos="10260"/>
              </w:tabs>
              <w:rPr>
                <w:rFonts w:asciiTheme="minorHAnsi" w:hAnsiTheme="minorHAnsi" w:cstheme="minorHAnsi"/>
                <w:b/>
                <w:bCs/>
                <w:sz w:val="18"/>
                <w:szCs w:val="18"/>
                <w:lang w:val="lv-LV"/>
              </w:rPr>
            </w:pPr>
            <w:r w:rsidRPr="00D64BAD">
              <w:rPr>
                <w:rFonts w:asciiTheme="minorHAnsi" w:hAnsiTheme="minorHAnsi" w:cstheme="minorHAnsi"/>
                <w:b/>
                <w:bCs/>
                <w:sz w:val="18"/>
                <w:szCs w:val="18"/>
                <w:u w:val="single"/>
                <w:lang w:val="lv-LV"/>
              </w:rPr>
              <w:t>Piezīmes :</w:t>
            </w:r>
            <w:r w:rsidRPr="00D64BAD">
              <w:rPr>
                <w:rFonts w:asciiTheme="minorHAnsi" w:hAnsiTheme="minorHAnsi" w:cstheme="minorHAnsi"/>
                <w:b/>
                <w:bCs/>
                <w:sz w:val="18"/>
                <w:szCs w:val="18"/>
                <w:lang w:val="lv-LV"/>
              </w:rPr>
              <w:t xml:space="preserve">   Tarifs izejošajiem zvaniem Latvijā </w:t>
            </w:r>
            <w:r w:rsidR="00F479A3" w:rsidRPr="00D64BAD">
              <w:rPr>
                <w:rFonts w:asciiTheme="minorHAnsi" w:hAnsiTheme="minorHAnsi" w:cstheme="minorHAnsi"/>
                <w:b/>
                <w:bCs/>
                <w:sz w:val="18"/>
                <w:szCs w:val="18"/>
                <w:lang w:val="lv-LV"/>
              </w:rPr>
              <w:t>sākot ar 1001 min.</w:t>
            </w:r>
          </w:p>
          <w:p w14:paraId="0B125943" w14:textId="77777777" w:rsidR="00DD0EF4" w:rsidRPr="00D64BAD" w:rsidRDefault="00DD0EF4" w:rsidP="005B42BB">
            <w:pPr>
              <w:tabs>
                <w:tab w:val="left" w:pos="10260"/>
              </w:tabs>
              <w:rPr>
                <w:rFonts w:asciiTheme="minorHAnsi" w:hAnsiTheme="minorHAnsi" w:cstheme="minorHAnsi"/>
                <w:b/>
                <w:bCs/>
                <w:sz w:val="18"/>
                <w:szCs w:val="18"/>
                <w:lang w:val="lv-LV"/>
              </w:rPr>
            </w:pPr>
            <w:bookmarkStart w:id="1" w:name="_Hlk108102804"/>
            <w:r w:rsidRPr="00D64BAD">
              <w:rPr>
                <w:rFonts w:asciiTheme="minorHAnsi" w:hAnsiTheme="minorHAnsi" w:cstheme="minorHAnsi"/>
                <w:b/>
                <w:bCs/>
                <w:sz w:val="18"/>
                <w:szCs w:val="18"/>
                <w:lang w:val="lv-LV"/>
              </w:rPr>
              <w:t>Latvijas mobilo sakaru operatori (LMT, Tele2, Bite)- 0,0</w:t>
            </w:r>
            <w:r w:rsidR="00BE1BEA" w:rsidRPr="00D64BAD">
              <w:rPr>
                <w:rFonts w:asciiTheme="minorHAnsi" w:hAnsiTheme="minorHAnsi" w:cstheme="minorHAnsi"/>
                <w:b/>
                <w:bCs/>
                <w:sz w:val="18"/>
                <w:szCs w:val="18"/>
                <w:lang w:val="lv-LV"/>
              </w:rPr>
              <w:t>3</w:t>
            </w:r>
            <w:r w:rsidRPr="00D64BAD">
              <w:rPr>
                <w:rFonts w:asciiTheme="minorHAnsi" w:hAnsiTheme="minorHAnsi" w:cstheme="minorHAnsi"/>
                <w:b/>
                <w:bCs/>
                <w:sz w:val="18"/>
                <w:szCs w:val="18"/>
                <w:lang w:val="lv-LV"/>
              </w:rPr>
              <w:t>Eur+PVN</w:t>
            </w:r>
          </w:p>
          <w:p w14:paraId="59F719C8" w14:textId="77777777" w:rsidR="00DD0EF4" w:rsidRPr="00D64BAD" w:rsidRDefault="00DD0EF4" w:rsidP="005B42BB">
            <w:pPr>
              <w:tabs>
                <w:tab w:val="left" w:pos="10260"/>
              </w:tabs>
              <w:rPr>
                <w:rFonts w:asciiTheme="minorHAnsi" w:hAnsiTheme="minorHAnsi" w:cstheme="minorHAnsi"/>
                <w:b/>
                <w:bCs/>
                <w:sz w:val="18"/>
                <w:szCs w:val="18"/>
                <w:lang w:val="lv-LV"/>
              </w:rPr>
            </w:pPr>
            <w:r w:rsidRPr="00D64BAD">
              <w:rPr>
                <w:rFonts w:asciiTheme="minorHAnsi" w:hAnsiTheme="minorHAnsi" w:cstheme="minorHAnsi"/>
                <w:b/>
                <w:bCs/>
                <w:sz w:val="18"/>
                <w:szCs w:val="18"/>
                <w:lang w:val="lv-LV"/>
              </w:rPr>
              <w:t>TET-0,0</w:t>
            </w:r>
            <w:r w:rsidR="00BE1BEA" w:rsidRPr="00D64BAD">
              <w:rPr>
                <w:rFonts w:asciiTheme="minorHAnsi" w:hAnsiTheme="minorHAnsi" w:cstheme="minorHAnsi"/>
                <w:b/>
                <w:bCs/>
                <w:sz w:val="18"/>
                <w:szCs w:val="18"/>
                <w:lang w:val="lv-LV"/>
              </w:rPr>
              <w:t>1</w:t>
            </w:r>
            <w:r w:rsidR="001662B5" w:rsidRPr="00D64BAD">
              <w:rPr>
                <w:rFonts w:asciiTheme="minorHAnsi" w:hAnsiTheme="minorHAnsi" w:cstheme="minorHAnsi"/>
                <w:b/>
                <w:bCs/>
                <w:sz w:val="18"/>
                <w:szCs w:val="18"/>
                <w:lang w:val="lv-LV"/>
              </w:rPr>
              <w:t>Eur+PVN</w:t>
            </w:r>
          </w:p>
          <w:p w14:paraId="77A50191" w14:textId="77777777" w:rsidR="00DD0EF4" w:rsidRPr="00D64BAD" w:rsidRDefault="00DD0EF4" w:rsidP="005B42BB">
            <w:pPr>
              <w:tabs>
                <w:tab w:val="left" w:pos="10260"/>
              </w:tabs>
              <w:rPr>
                <w:rFonts w:asciiTheme="minorHAnsi" w:hAnsiTheme="minorHAnsi" w:cstheme="minorHAnsi"/>
                <w:b/>
                <w:bCs/>
                <w:sz w:val="18"/>
                <w:szCs w:val="18"/>
                <w:lang w:val="lv-LV"/>
              </w:rPr>
            </w:pPr>
            <w:r w:rsidRPr="00D64BAD">
              <w:rPr>
                <w:rFonts w:asciiTheme="minorHAnsi" w:hAnsiTheme="minorHAnsi" w:cstheme="minorHAnsi"/>
                <w:b/>
                <w:bCs/>
                <w:sz w:val="18"/>
                <w:szCs w:val="18"/>
                <w:lang w:val="lv-LV"/>
              </w:rPr>
              <w:t>Savienojuma maksa-0,00</w:t>
            </w:r>
            <w:r w:rsidR="001662B5" w:rsidRPr="00D64BAD">
              <w:rPr>
                <w:rFonts w:asciiTheme="minorHAnsi" w:hAnsiTheme="minorHAnsi" w:cstheme="minorHAnsi"/>
                <w:b/>
                <w:bCs/>
                <w:sz w:val="18"/>
                <w:szCs w:val="18"/>
                <w:lang w:val="lv-LV"/>
              </w:rPr>
              <w:t>Eur+PVN</w:t>
            </w:r>
          </w:p>
          <w:p w14:paraId="103A17CE" w14:textId="4BF879E2" w:rsidR="001662B5" w:rsidRPr="00D64BAD" w:rsidRDefault="001662B5" w:rsidP="005B42BB">
            <w:pPr>
              <w:tabs>
                <w:tab w:val="left" w:pos="10260"/>
              </w:tabs>
              <w:rPr>
                <w:rFonts w:asciiTheme="minorHAnsi" w:hAnsiTheme="minorHAnsi" w:cstheme="minorHAnsi"/>
                <w:b/>
                <w:bCs/>
                <w:sz w:val="18"/>
                <w:szCs w:val="18"/>
                <w:lang w:val="lv-LV"/>
              </w:rPr>
            </w:pPr>
            <w:r w:rsidRPr="00D64BAD">
              <w:rPr>
                <w:rFonts w:asciiTheme="minorHAnsi" w:hAnsiTheme="minorHAnsi" w:cstheme="minorHAnsi"/>
                <w:b/>
                <w:bCs/>
                <w:sz w:val="18"/>
                <w:szCs w:val="18"/>
                <w:lang w:val="lv-LV"/>
              </w:rPr>
              <w:t>SMS izejošais tarifs -0,03Eur+PVN</w:t>
            </w:r>
            <w:r w:rsidR="00F479A3" w:rsidRPr="00D64BAD">
              <w:rPr>
                <w:rFonts w:asciiTheme="minorHAnsi" w:hAnsiTheme="minorHAnsi" w:cstheme="minorHAnsi"/>
                <w:b/>
                <w:bCs/>
                <w:sz w:val="18"/>
                <w:szCs w:val="18"/>
                <w:lang w:val="lv-LV"/>
              </w:rPr>
              <w:t xml:space="preserve"> virs 10 000 izsūtītām SMS tarifs 0,025Eur+PVN</w:t>
            </w:r>
          </w:p>
          <w:bookmarkEnd w:id="1"/>
          <w:p w14:paraId="1DAAFE93" w14:textId="3A959657" w:rsidR="00DD0EF4" w:rsidRPr="00D64BAD" w:rsidRDefault="00DD0EF4" w:rsidP="00B749EC">
            <w:pPr>
              <w:tabs>
                <w:tab w:val="left" w:pos="10260"/>
              </w:tabs>
              <w:rPr>
                <w:rFonts w:asciiTheme="minorHAnsi" w:hAnsiTheme="minorHAnsi" w:cstheme="minorHAnsi"/>
                <w:sz w:val="18"/>
                <w:szCs w:val="18"/>
                <w:lang w:val="lv-LV"/>
              </w:rPr>
            </w:pPr>
            <w:r w:rsidRPr="00D64BAD">
              <w:rPr>
                <w:rFonts w:asciiTheme="minorHAnsi" w:hAnsiTheme="minorHAnsi" w:cstheme="minorHAnsi"/>
                <w:b/>
                <w:bCs/>
                <w:sz w:val="18"/>
                <w:szCs w:val="18"/>
                <w:lang w:val="lv-LV"/>
              </w:rPr>
              <w:t xml:space="preserve">Pārējie Zvanu virzieni saskaņā ar pakalpojuma līguma Pielikumu 002. </w:t>
            </w:r>
          </w:p>
        </w:tc>
      </w:tr>
    </w:tbl>
    <w:p w14:paraId="38230A91" w14:textId="77777777" w:rsidR="005B42BB" w:rsidRPr="00D64BAD" w:rsidRDefault="005B42BB" w:rsidP="005B42BB">
      <w:pPr>
        <w:rPr>
          <w:rFonts w:asciiTheme="minorHAnsi" w:hAnsiTheme="minorHAnsi" w:cstheme="minorHAnsi"/>
          <w:sz w:val="18"/>
          <w:szCs w:val="18"/>
          <w:lang w:val="lv-LV"/>
        </w:rPr>
      </w:pPr>
    </w:p>
    <w:p w14:paraId="7ECFABAB" w14:textId="419C9092" w:rsidR="00B75A02" w:rsidRPr="00D64BAD" w:rsidRDefault="005B42BB" w:rsidP="005B42BB">
      <w:pPr>
        <w:tabs>
          <w:tab w:val="left" w:pos="10260"/>
        </w:tabs>
        <w:jc w:val="both"/>
        <w:rPr>
          <w:rFonts w:asciiTheme="minorHAnsi" w:hAnsiTheme="minorHAnsi" w:cstheme="minorHAnsi"/>
          <w:b/>
          <w:bCs/>
          <w:sz w:val="18"/>
          <w:szCs w:val="18"/>
          <w:lang w:val="lv-LV"/>
        </w:rPr>
      </w:pPr>
      <w:r w:rsidRPr="00D64BAD">
        <w:rPr>
          <w:rFonts w:asciiTheme="minorHAnsi" w:hAnsiTheme="minorHAnsi" w:cstheme="minorHAnsi"/>
          <w:b/>
          <w:bCs/>
          <w:sz w:val="18"/>
          <w:szCs w:val="18"/>
          <w:lang w:val="lv-LV"/>
        </w:rPr>
        <w:t xml:space="preserve">Šī līguma neatņemama sastāvdaļa ir ”SIA ”Telegrupa Baltijā” Pakalpojumu lietošanas noteikumi”. Parakstot šo līgumu Abonents apliecina, ka viņš ir iepazinies ar ”SIA ”Telegrupa Baltijā” Pakalpojumu lietošanas noteikumiem”, tiem pilnībā piekrīt un apņemas tos ievērot. Abonents  atbild par šajā līgumā sniegtās informācijas pareizību. </w:t>
      </w:r>
    </w:p>
    <w:tbl>
      <w:tblPr>
        <w:tblW w:w="10225" w:type="dxa"/>
        <w:tblInd w:w="-34" w:type="dxa"/>
        <w:tblLook w:val="04A0" w:firstRow="1" w:lastRow="0" w:firstColumn="1" w:lastColumn="0" w:noHBand="0" w:noVBand="1"/>
      </w:tblPr>
      <w:tblGrid>
        <w:gridCol w:w="2045"/>
        <w:gridCol w:w="409"/>
        <w:gridCol w:w="409"/>
        <w:gridCol w:w="409"/>
        <w:gridCol w:w="409"/>
        <w:gridCol w:w="409"/>
        <w:gridCol w:w="409"/>
        <w:gridCol w:w="409"/>
        <w:gridCol w:w="409"/>
        <w:gridCol w:w="2045"/>
        <w:gridCol w:w="409"/>
        <w:gridCol w:w="409"/>
        <w:gridCol w:w="409"/>
        <w:gridCol w:w="409"/>
        <w:gridCol w:w="409"/>
        <w:gridCol w:w="409"/>
        <w:gridCol w:w="409"/>
      </w:tblGrid>
      <w:tr w:rsidR="002B0A39" w:rsidRPr="00D64BAD" w14:paraId="03598E5E" w14:textId="77777777" w:rsidTr="003E6679">
        <w:trPr>
          <w:trHeight w:val="117"/>
        </w:trPr>
        <w:tc>
          <w:tcPr>
            <w:tcW w:w="4908" w:type="dxa"/>
            <w:gridSpan w:val="8"/>
            <w:tcBorders>
              <w:top w:val="nil"/>
              <w:left w:val="nil"/>
              <w:bottom w:val="nil"/>
              <w:right w:val="nil"/>
            </w:tcBorders>
            <w:shd w:val="clear" w:color="auto" w:fill="auto"/>
            <w:vAlign w:val="center"/>
          </w:tcPr>
          <w:p w14:paraId="7FF9B175" w14:textId="17F4F058" w:rsidR="002B0A39" w:rsidRPr="00D64BAD" w:rsidRDefault="002B0A39" w:rsidP="007C3CE1">
            <w:pPr>
              <w:rPr>
                <w:rFonts w:asciiTheme="minorHAnsi" w:hAnsiTheme="minorHAnsi" w:cstheme="minorHAnsi"/>
                <w:b/>
                <w:bCs/>
                <w:color w:val="000000"/>
                <w:sz w:val="18"/>
                <w:szCs w:val="18"/>
                <w:lang w:val="lv-LV" w:eastAsia="lv-LV"/>
              </w:rPr>
            </w:pPr>
            <w:r w:rsidRPr="00D64BAD">
              <w:rPr>
                <w:rFonts w:asciiTheme="minorHAnsi" w:hAnsiTheme="minorHAnsi" w:cstheme="minorHAnsi"/>
                <w:b/>
                <w:bCs/>
                <w:color w:val="000000"/>
                <w:sz w:val="18"/>
                <w:szCs w:val="18"/>
                <w:lang w:val="lv-LV" w:eastAsia="lv-LV"/>
              </w:rPr>
              <w:t xml:space="preserve">Abonents: </w:t>
            </w:r>
          </w:p>
        </w:tc>
        <w:tc>
          <w:tcPr>
            <w:tcW w:w="409" w:type="dxa"/>
            <w:tcBorders>
              <w:top w:val="nil"/>
              <w:left w:val="nil"/>
              <w:bottom w:val="nil"/>
              <w:right w:val="nil"/>
            </w:tcBorders>
            <w:shd w:val="clear" w:color="auto" w:fill="auto"/>
            <w:vAlign w:val="center"/>
          </w:tcPr>
          <w:p w14:paraId="2919DCE7" w14:textId="77777777" w:rsidR="002B0A39" w:rsidRPr="00D64BAD" w:rsidRDefault="002B0A39" w:rsidP="003E6679">
            <w:pPr>
              <w:rPr>
                <w:rFonts w:asciiTheme="minorHAnsi" w:hAnsiTheme="minorHAnsi" w:cstheme="minorHAnsi"/>
                <w:color w:val="000000"/>
                <w:sz w:val="18"/>
                <w:szCs w:val="18"/>
                <w:lang w:val="lv-LV" w:eastAsia="lv-LV"/>
              </w:rPr>
            </w:pPr>
          </w:p>
        </w:tc>
        <w:tc>
          <w:tcPr>
            <w:tcW w:w="4908" w:type="dxa"/>
            <w:gridSpan w:val="8"/>
            <w:tcBorders>
              <w:top w:val="nil"/>
              <w:left w:val="nil"/>
              <w:bottom w:val="nil"/>
              <w:right w:val="nil"/>
            </w:tcBorders>
            <w:shd w:val="clear" w:color="auto" w:fill="auto"/>
            <w:vAlign w:val="center"/>
          </w:tcPr>
          <w:p w14:paraId="603C4615" w14:textId="77777777" w:rsidR="002B0A39" w:rsidRPr="00D64BAD" w:rsidRDefault="002B0A39" w:rsidP="00A94075">
            <w:pPr>
              <w:rPr>
                <w:rFonts w:asciiTheme="minorHAnsi" w:hAnsiTheme="minorHAnsi" w:cstheme="minorHAnsi"/>
                <w:b/>
                <w:bCs/>
                <w:color w:val="000000"/>
                <w:sz w:val="18"/>
                <w:szCs w:val="18"/>
                <w:lang w:val="lv-LV" w:eastAsia="lv-LV"/>
              </w:rPr>
            </w:pPr>
            <w:r w:rsidRPr="00D64BAD">
              <w:rPr>
                <w:rFonts w:asciiTheme="minorHAnsi" w:hAnsiTheme="minorHAnsi" w:cstheme="minorHAnsi"/>
                <w:b/>
                <w:bCs/>
                <w:color w:val="000000"/>
                <w:sz w:val="18"/>
                <w:szCs w:val="18"/>
                <w:lang w:val="lv-LV" w:eastAsia="lv-LV"/>
              </w:rPr>
              <w:t xml:space="preserve">SIA „Telegrupa Baltijā”, </w:t>
            </w:r>
            <w:r w:rsidR="005669B1" w:rsidRPr="00D64BAD">
              <w:rPr>
                <w:rFonts w:asciiTheme="minorHAnsi" w:hAnsiTheme="minorHAnsi" w:cstheme="minorHAnsi"/>
                <w:b/>
                <w:bCs/>
                <w:color w:val="000000"/>
                <w:sz w:val="18"/>
                <w:szCs w:val="18"/>
                <w:lang w:val="lv-LV" w:eastAsia="lv-LV"/>
              </w:rPr>
              <w:t xml:space="preserve">Valdes </w:t>
            </w:r>
            <w:r w:rsidR="00A94075" w:rsidRPr="00D64BAD">
              <w:rPr>
                <w:rFonts w:asciiTheme="minorHAnsi" w:hAnsiTheme="minorHAnsi" w:cstheme="minorHAnsi"/>
                <w:b/>
                <w:bCs/>
                <w:color w:val="000000"/>
                <w:sz w:val="18"/>
                <w:szCs w:val="18"/>
                <w:lang w:val="lv-LV" w:eastAsia="lv-LV"/>
              </w:rPr>
              <w:t>Loceklis</w:t>
            </w:r>
          </w:p>
        </w:tc>
      </w:tr>
      <w:tr w:rsidR="002B0A39" w:rsidRPr="00D64BAD" w14:paraId="36278908" w14:textId="77777777" w:rsidTr="003E6679">
        <w:trPr>
          <w:trHeight w:val="270"/>
        </w:trPr>
        <w:tc>
          <w:tcPr>
            <w:tcW w:w="2045" w:type="dxa"/>
            <w:tcBorders>
              <w:top w:val="nil"/>
              <w:left w:val="nil"/>
              <w:bottom w:val="nil"/>
              <w:right w:val="nil"/>
            </w:tcBorders>
            <w:shd w:val="clear" w:color="auto" w:fill="auto"/>
            <w:vAlign w:val="center"/>
          </w:tcPr>
          <w:p w14:paraId="1DB74D7E" w14:textId="77777777" w:rsidR="002B0A39" w:rsidRPr="00D64BAD" w:rsidRDefault="002B0A39" w:rsidP="003E6679">
            <w:pPr>
              <w:jc w:val="center"/>
              <w:rPr>
                <w:rFonts w:asciiTheme="minorHAnsi" w:hAnsiTheme="minorHAnsi" w:cstheme="minorHAnsi"/>
                <w:color w:val="000000"/>
                <w:sz w:val="18"/>
                <w:szCs w:val="18"/>
                <w:lang w:val="lv-LV" w:eastAsia="lv-LV"/>
              </w:rPr>
            </w:pPr>
            <w:r w:rsidRPr="00D64BAD">
              <w:rPr>
                <w:rFonts w:asciiTheme="minorHAnsi" w:hAnsiTheme="minorHAnsi" w:cstheme="minorHAnsi"/>
                <w:color w:val="000000"/>
                <w:sz w:val="18"/>
                <w:szCs w:val="18"/>
                <w:lang w:val="lv-LV" w:eastAsia="lv-LV"/>
              </w:rPr>
              <w:t>Paraksts</w:t>
            </w:r>
          </w:p>
        </w:tc>
        <w:tc>
          <w:tcPr>
            <w:tcW w:w="409" w:type="dxa"/>
            <w:tcBorders>
              <w:top w:val="nil"/>
              <w:left w:val="nil"/>
              <w:bottom w:val="single" w:sz="4" w:space="0" w:color="auto"/>
              <w:right w:val="nil"/>
            </w:tcBorders>
            <w:shd w:val="clear" w:color="auto" w:fill="auto"/>
            <w:vAlign w:val="center"/>
          </w:tcPr>
          <w:p w14:paraId="1C24AE19"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4637A7F5"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603348A7"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2A772907"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386DBCC6"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64EFB97D"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5BABEE23"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nil"/>
              <w:right w:val="nil"/>
            </w:tcBorders>
            <w:shd w:val="clear" w:color="auto" w:fill="auto"/>
            <w:vAlign w:val="center"/>
          </w:tcPr>
          <w:p w14:paraId="6DDBACF9" w14:textId="77777777" w:rsidR="002B0A39" w:rsidRPr="00D64BAD" w:rsidRDefault="002B0A39" w:rsidP="003E6679">
            <w:pPr>
              <w:rPr>
                <w:rFonts w:asciiTheme="minorHAnsi" w:hAnsiTheme="minorHAnsi" w:cstheme="minorHAnsi"/>
                <w:color w:val="000000"/>
                <w:sz w:val="18"/>
                <w:szCs w:val="18"/>
                <w:lang w:val="lv-LV" w:eastAsia="lv-LV"/>
              </w:rPr>
            </w:pPr>
          </w:p>
        </w:tc>
        <w:tc>
          <w:tcPr>
            <w:tcW w:w="2045" w:type="dxa"/>
            <w:tcBorders>
              <w:top w:val="nil"/>
              <w:left w:val="nil"/>
              <w:bottom w:val="nil"/>
              <w:right w:val="nil"/>
            </w:tcBorders>
            <w:shd w:val="clear" w:color="auto" w:fill="auto"/>
            <w:vAlign w:val="center"/>
          </w:tcPr>
          <w:p w14:paraId="1F87BAC1" w14:textId="77777777" w:rsidR="002B0A39" w:rsidRPr="00D64BAD" w:rsidRDefault="002B0A39" w:rsidP="003E6679">
            <w:pPr>
              <w:jc w:val="center"/>
              <w:rPr>
                <w:rFonts w:asciiTheme="minorHAnsi" w:hAnsiTheme="minorHAnsi" w:cstheme="minorHAnsi"/>
                <w:color w:val="000000"/>
                <w:sz w:val="18"/>
                <w:szCs w:val="18"/>
                <w:lang w:val="lv-LV" w:eastAsia="lv-LV"/>
              </w:rPr>
            </w:pPr>
            <w:r w:rsidRPr="00D64BAD">
              <w:rPr>
                <w:rFonts w:asciiTheme="minorHAnsi" w:hAnsiTheme="minorHAnsi" w:cstheme="minorHAnsi"/>
                <w:color w:val="000000"/>
                <w:sz w:val="18"/>
                <w:szCs w:val="18"/>
                <w:lang w:val="lv-LV" w:eastAsia="lv-LV"/>
              </w:rPr>
              <w:t>Paraksts</w:t>
            </w:r>
          </w:p>
        </w:tc>
        <w:tc>
          <w:tcPr>
            <w:tcW w:w="409" w:type="dxa"/>
            <w:tcBorders>
              <w:top w:val="nil"/>
              <w:left w:val="nil"/>
              <w:bottom w:val="single" w:sz="4" w:space="0" w:color="auto"/>
              <w:right w:val="nil"/>
            </w:tcBorders>
            <w:shd w:val="clear" w:color="auto" w:fill="auto"/>
            <w:vAlign w:val="center"/>
          </w:tcPr>
          <w:p w14:paraId="35143FFA"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64E726B2"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12C46271"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1301527C"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34C612D3"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2DCCEFD6"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c>
          <w:tcPr>
            <w:tcW w:w="409" w:type="dxa"/>
            <w:tcBorders>
              <w:top w:val="nil"/>
              <w:left w:val="nil"/>
              <w:bottom w:val="single" w:sz="4" w:space="0" w:color="auto"/>
              <w:right w:val="nil"/>
            </w:tcBorders>
            <w:shd w:val="clear" w:color="auto" w:fill="auto"/>
            <w:vAlign w:val="center"/>
          </w:tcPr>
          <w:p w14:paraId="2A19ADA6" w14:textId="77777777" w:rsidR="002B0A39" w:rsidRPr="00D64BAD" w:rsidRDefault="002B0A39"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 </w:t>
            </w:r>
          </w:p>
        </w:tc>
      </w:tr>
      <w:tr w:rsidR="002B0A39" w:rsidRPr="00D64BAD" w14:paraId="6F1FCA06" w14:textId="77777777" w:rsidTr="003E6679">
        <w:trPr>
          <w:trHeight w:val="270"/>
        </w:trPr>
        <w:tc>
          <w:tcPr>
            <w:tcW w:w="2045" w:type="dxa"/>
            <w:tcBorders>
              <w:top w:val="nil"/>
              <w:left w:val="nil"/>
              <w:bottom w:val="nil"/>
              <w:right w:val="nil"/>
            </w:tcBorders>
            <w:shd w:val="clear" w:color="auto" w:fill="auto"/>
            <w:vAlign w:val="center"/>
          </w:tcPr>
          <w:p w14:paraId="25C0B593" w14:textId="77777777" w:rsidR="002B0A39" w:rsidRPr="00D64BAD" w:rsidRDefault="002B0A39" w:rsidP="003E6679">
            <w:pPr>
              <w:jc w:val="center"/>
              <w:rPr>
                <w:rFonts w:asciiTheme="minorHAnsi" w:hAnsiTheme="minorHAnsi" w:cstheme="minorHAnsi"/>
                <w:color w:val="000000"/>
                <w:sz w:val="18"/>
                <w:szCs w:val="18"/>
                <w:lang w:val="lv-LV" w:eastAsia="lv-LV"/>
              </w:rPr>
            </w:pPr>
            <w:r w:rsidRPr="00D64BAD">
              <w:rPr>
                <w:rFonts w:asciiTheme="minorHAnsi" w:hAnsiTheme="minorHAnsi" w:cstheme="minorHAnsi"/>
                <w:color w:val="000000"/>
                <w:sz w:val="18"/>
                <w:szCs w:val="18"/>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1628B7F4" w14:textId="1F338EAB" w:rsidR="002B0A39" w:rsidRPr="00D64BAD" w:rsidRDefault="002B0A39" w:rsidP="003E6679">
            <w:pPr>
              <w:rPr>
                <w:rFonts w:asciiTheme="minorHAnsi" w:hAnsiTheme="minorHAnsi" w:cstheme="minorHAnsi"/>
                <w:b/>
                <w:color w:val="000000"/>
                <w:sz w:val="18"/>
                <w:szCs w:val="18"/>
                <w:lang w:val="lv-LV" w:eastAsia="lv-LV"/>
              </w:rPr>
            </w:pPr>
          </w:p>
        </w:tc>
        <w:tc>
          <w:tcPr>
            <w:tcW w:w="409" w:type="dxa"/>
            <w:tcBorders>
              <w:top w:val="nil"/>
              <w:left w:val="nil"/>
              <w:bottom w:val="nil"/>
              <w:right w:val="nil"/>
            </w:tcBorders>
            <w:shd w:val="clear" w:color="auto" w:fill="auto"/>
            <w:vAlign w:val="center"/>
          </w:tcPr>
          <w:p w14:paraId="3325C02B" w14:textId="77777777" w:rsidR="002B0A39" w:rsidRPr="00D64BAD" w:rsidRDefault="002B0A39" w:rsidP="003E6679">
            <w:pPr>
              <w:rPr>
                <w:rFonts w:asciiTheme="minorHAnsi" w:hAnsiTheme="minorHAnsi" w:cstheme="minorHAnsi"/>
                <w:color w:val="000000"/>
                <w:sz w:val="18"/>
                <w:szCs w:val="18"/>
                <w:lang w:val="lv-LV" w:eastAsia="lv-LV"/>
              </w:rPr>
            </w:pPr>
          </w:p>
        </w:tc>
        <w:tc>
          <w:tcPr>
            <w:tcW w:w="2045" w:type="dxa"/>
            <w:tcBorders>
              <w:top w:val="nil"/>
              <w:left w:val="nil"/>
              <w:bottom w:val="nil"/>
              <w:right w:val="nil"/>
            </w:tcBorders>
            <w:shd w:val="clear" w:color="auto" w:fill="auto"/>
            <w:vAlign w:val="center"/>
          </w:tcPr>
          <w:p w14:paraId="4A49F1C2" w14:textId="77777777" w:rsidR="002B0A39" w:rsidRPr="00D64BAD" w:rsidRDefault="002B0A39" w:rsidP="003E6679">
            <w:pPr>
              <w:jc w:val="center"/>
              <w:rPr>
                <w:rFonts w:asciiTheme="minorHAnsi" w:hAnsiTheme="minorHAnsi" w:cstheme="minorHAnsi"/>
                <w:color w:val="000000"/>
                <w:sz w:val="18"/>
                <w:szCs w:val="18"/>
                <w:lang w:val="lv-LV" w:eastAsia="lv-LV"/>
              </w:rPr>
            </w:pPr>
            <w:r w:rsidRPr="00D64BAD">
              <w:rPr>
                <w:rFonts w:asciiTheme="minorHAnsi" w:hAnsiTheme="minorHAnsi" w:cstheme="minorHAnsi"/>
                <w:color w:val="000000"/>
                <w:sz w:val="18"/>
                <w:szCs w:val="18"/>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11CC8BE7" w14:textId="77777777" w:rsidR="002B0A39" w:rsidRPr="00D64BAD" w:rsidRDefault="00A94075" w:rsidP="003E6679">
            <w:pPr>
              <w:rPr>
                <w:rFonts w:asciiTheme="minorHAnsi" w:hAnsiTheme="minorHAnsi" w:cstheme="minorHAnsi"/>
                <w:b/>
                <w:color w:val="000000"/>
                <w:sz w:val="18"/>
                <w:szCs w:val="18"/>
                <w:lang w:val="lv-LV" w:eastAsia="lv-LV"/>
              </w:rPr>
            </w:pPr>
            <w:r w:rsidRPr="00D64BAD">
              <w:rPr>
                <w:rFonts w:asciiTheme="minorHAnsi" w:hAnsiTheme="minorHAnsi" w:cstheme="minorHAnsi"/>
                <w:b/>
                <w:color w:val="000000"/>
                <w:sz w:val="18"/>
                <w:szCs w:val="18"/>
                <w:lang w:val="lv-LV" w:eastAsia="lv-LV"/>
              </w:rPr>
              <w:t>Mārtiņš Bite</w:t>
            </w:r>
          </w:p>
        </w:tc>
      </w:tr>
    </w:tbl>
    <w:p w14:paraId="31962F5B" w14:textId="77777777" w:rsidR="00F0619C" w:rsidRPr="00B2017E" w:rsidRDefault="005B42BB" w:rsidP="00F0619C">
      <w:pPr>
        <w:jc w:val="center"/>
        <w:rPr>
          <w:rFonts w:ascii="Calibri" w:hAnsi="Calibri" w:cs="Calibri"/>
          <w:b/>
          <w:sz w:val="20"/>
          <w:szCs w:val="20"/>
          <w:lang w:val="lv-LV"/>
        </w:rPr>
      </w:pPr>
      <w:r w:rsidRPr="00B2017E">
        <w:rPr>
          <w:rFonts w:ascii="Calibri" w:hAnsi="Calibri" w:cs="Calibri"/>
          <w:lang w:val="lv-LV"/>
        </w:rPr>
        <w:br w:type="page"/>
      </w:r>
      <w:r w:rsidR="00F0619C" w:rsidRPr="00B2017E">
        <w:rPr>
          <w:rFonts w:ascii="Calibri" w:hAnsi="Calibri" w:cs="Calibri"/>
          <w:b/>
          <w:sz w:val="20"/>
          <w:szCs w:val="20"/>
          <w:lang w:val="lv-LV"/>
        </w:rPr>
        <w:lastRenderedPageBreak/>
        <w:t>PERSONAS DATU APSTĀDE</w:t>
      </w:r>
    </w:p>
    <w:p w14:paraId="69A3948A" w14:textId="77777777" w:rsidR="00F0619C" w:rsidRPr="00B2017E" w:rsidRDefault="00F0619C" w:rsidP="00F0619C">
      <w:pPr>
        <w:jc w:val="both"/>
        <w:rPr>
          <w:rFonts w:ascii="Calibri" w:hAnsi="Calibri" w:cs="Calibri"/>
          <w:color w:val="262626"/>
          <w:sz w:val="16"/>
          <w:szCs w:val="16"/>
          <w:lang w:val="lv-LV"/>
        </w:rPr>
      </w:pPr>
    </w:p>
    <w:p w14:paraId="43867435" w14:textId="77777777" w:rsidR="00F0619C" w:rsidRPr="00B2017E" w:rsidRDefault="00F0619C" w:rsidP="00F0619C">
      <w:pPr>
        <w:autoSpaceDE w:val="0"/>
        <w:autoSpaceDN w:val="0"/>
        <w:adjustRightInd w:val="0"/>
        <w:jc w:val="both"/>
        <w:rPr>
          <w:rFonts w:ascii="Calibri" w:hAnsi="Calibri" w:cs="Calibri"/>
          <w:color w:val="262626"/>
          <w:sz w:val="14"/>
          <w:szCs w:val="14"/>
          <w:lang w:val="lv-LV" w:eastAsia="en-GB"/>
        </w:rPr>
      </w:pPr>
      <w:r w:rsidRPr="00B2017E">
        <w:rPr>
          <w:rFonts w:ascii="Calibri" w:hAnsi="Calibri" w:cs="Calibri"/>
          <w:color w:val="262626"/>
          <w:sz w:val="14"/>
          <w:szCs w:val="14"/>
          <w:lang w:val="lv-LV" w:eastAsia="en-GB"/>
        </w:rPr>
        <w:t xml:space="preserve">Saskaņā ar Līgumu un tā pielikumiem saņemtos Abonenta fiziskās personas datus, t.sk., Abonentu identificējošus datus, Abonenta kontaktinformāciju un ar pakalpojuma sniegšanu un pakalpojuma apmaksu saistītos datus </w:t>
      </w:r>
      <w:r w:rsidRPr="00B2017E">
        <w:rPr>
          <w:rFonts w:ascii="Calibri" w:hAnsi="Calibri" w:cs="Calibri"/>
          <w:color w:val="262626"/>
          <w:sz w:val="14"/>
          <w:szCs w:val="14"/>
          <w:lang w:val="lv-LV"/>
        </w:rPr>
        <w:t xml:space="preserve">SIA ”Telegrupa Baltijā” </w:t>
      </w:r>
      <w:r w:rsidRPr="00B2017E">
        <w:rPr>
          <w:rFonts w:ascii="Calibri" w:hAnsi="Calibri" w:cs="Calibri"/>
          <w:color w:val="262626"/>
          <w:sz w:val="14"/>
          <w:szCs w:val="14"/>
          <w:lang w:val="lv-LV" w:eastAsia="en-GB"/>
        </w:rPr>
        <w:t>apstrādā saskaņā ar Eiropas Parlamenta un padomes 2016. gada 27. aprīļa regulu 2016/679 par fizisku personu aizsardzību attiecībā uz personas datu apstrādi un šādu datu brīvu apriti un ar ko atceļ Direktīvu 95/46/EK (Vispārīgā datu aizsardzības regula jeb Regula), spēkā esošajiem Latvijas Republikas normatīvajiem aktiem</w:t>
      </w:r>
      <w:r w:rsidRPr="00B2017E">
        <w:rPr>
          <w:rFonts w:ascii="Calibri" w:hAnsi="Calibri" w:cs="Calibri"/>
          <w:color w:val="262626"/>
          <w:sz w:val="14"/>
          <w:szCs w:val="14"/>
          <w:lang w:val="lv-LV"/>
        </w:rPr>
        <w:t xml:space="preserve"> un </w:t>
      </w:r>
      <w:r w:rsidRPr="00B2017E">
        <w:rPr>
          <w:rFonts w:ascii="Calibri" w:hAnsi="Calibri" w:cs="Calibri"/>
          <w:color w:val="262626"/>
          <w:sz w:val="14"/>
          <w:szCs w:val="14"/>
          <w:lang w:val="lv-LV" w:eastAsia="en-GB"/>
        </w:rPr>
        <w:t>Privātuma politiku, kas ir pieejama mājaslapā www.telegroup.lv</w:t>
      </w:r>
    </w:p>
    <w:tbl>
      <w:tblPr>
        <w:tblW w:w="10387" w:type="dxa"/>
        <w:tblLayout w:type="fixed"/>
        <w:tblLook w:val="0000" w:firstRow="0" w:lastRow="0" w:firstColumn="0" w:lastColumn="0" w:noHBand="0" w:noVBand="0"/>
      </w:tblPr>
      <w:tblGrid>
        <w:gridCol w:w="1242"/>
        <w:gridCol w:w="9145"/>
      </w:tblGrid>
      <w:tr w:rsidR="00F0619C" w:rsidRPr="0018787E" w14:paraId="4B53106C" w14:textId="77777777" w:rsidTr="007362EE">
        <w:trPr>
          <w:trHeight w:val="1553"/>
        </w:trPr>
        <w:tc>
          <w:tcPr>
            <w:tcW w:w="1242" w:type="dxa"/>
            <w:tcBorders>
              <w:bottom w:val="single" w:sz="4" w:space="0" w:color="auto"/>
              <w:right w:val="single" w:sz="4" w:space="0" w:color="auto"/>
            </w:tcBorders>
          </w:tcPr>
          <w:p w14:paraId="1824FBAF" w14:textId="77777777" w:rsidR="00F0619C" w:rsidRPr="00B2017E" w:rsidRDefault="00F0619C" w:rsidP="007362EE">
            <w:pPr>
              <w:tabs>
                <w:tab w:val="left" w:pos="10260"/>
              </w:tabs>
              <w:rPr>
                <w:rFonts w:ascii="Calibri" w:hAnsi="Calibri" w:cs="Calibri"/>
                <w:b/>
                <w:sz w:val="12"/>
                <w:szCs w:val="12"/>
                <w:lang w:val="lv-LV"/>
              </w:rPr>
            </w:pPr>
          </w:p>
          <w:p w14:paraId="5DD827AA" w14:textId="77777777" w:rsidR="00F0619C" w:rsidRPr="00B2017E" w:rsidRDefault="00F0619C" w:rsidP="007362EE">
            <w:pPr>
              <w:tabs>
                <w:tab w:val="left" w:pos="10260"/>
              </w:tabs>
              <w:rPr>
                <w:rFonts w:ascii="Calibri" w:hAnsi="Calibri" w:cs="Calibri"/>
                <w:sz w:val="12"/>
                <w:szCs w:val="12"/>
                <w:lang w:val="lv-LV"/>
              </w:rPr>
            </w:pPr>
            <w:r w:rsidRPr="00B2017E">
              <w:rPr>
                <w:rFonts w:ascii="Calibri" w:hAnsi="Calibri" w:cs="Calibri"/>
                <w:b/>
                <w:sz w:val="12"/>
                <w:szCs w:val="12"/>
                <w:lang w:val="lv-LV"/>
              </w:rPr>
              <w:t>APLIECINĀJUMS</w:t>
            </w:r>
          </w:p>
          <w:p w14:paraId="48767C59" w14:textId="77777777" w:rsidR="00F0619C" w:rsidRPr="00B2017E" w:rsidRDefault="00F0619C" w:rsidP="007362EE">
            <w:pPr>
              <w:tabs>
                <w:tab w:val="left" w:pos="10260"/>
              </w:tabs>
              <w:rPr>
                <w:rFonts w:ascii="Calibri" w:hAnsi="Calibri" w:cs="Calibri"/>
                <w:sz w:val="12"/>
                <w:szCs w:val="12"/>
                <w:lang w:val="lv-LV"/>
              </w:rPr>
            </w:pPr>
          </w:p>
          <w:p w14:paraId="048D4923" w14:textId="77777777" w:rsidR="00F0619C" w:rsidRPr="00B2017E" w:rsidRDefault="00F0619C" w:rsidP="007362EE">
            <w:pPr>
              <w:tabs>
                <w:tab w:val="left" w:pos="10260"/>
              </w:tabs>
              <w:rPr>
                <w:rFonts w:ascii="Calibri" w:hAnsi="Calibri" w:cs="Calibri"/>
                <w:sz w:val="12"/>
                <w:szCs w:val="12"/>
                <w:lang w:val="lv-LV"/>
              </w:rPr>
            </w:pPr>
          </w:p>
        </w:tc>
        <w:tc>
          <w:tcPr>
            <w:tcW w:w="9145" w:type="dxa"/>
            <w:tcBorders>
              <w:left w:val="single" w:sz="4" w:space="0" w:color="auto"/>
              <w:bottom w:val="single" w:sz="4" w:space="0" w:color="auto"/>
            </w:tcBorders>
          </w:tcPr>
          <w:p w14:paraId="3B3B7F49" w14:textId="77777777" w:rsidR="00F0619C" w:rsidRPr="00B2017E" w:rsidRDefault="00F0619C" w:rsidP="007362EE">
            <w:pPr>
              <w:tabs>
                <w:tab w:val="left" w:pos="4692"/>
                <w:tab w:val="left" w:pos="4873"/>
                <w:tab w:val="left" w:pos="10260"/>
              </w:tabs>
              <w:spacing w:after="120"/>
              <w:ind w:left="33" w:right="-40"/>
              <w:jc w:val="both"/>
              <w:rPr>
                <w:rFonts w:ascii="Calibri" w:hAnsi="Calibri" w:cs="Calibri"/>
                <w:color w:val="262626"/>
                <w:sz w:val="14"/>
                <w:szCs w:val="14"/>
                <w:lang w:val="lv-LV"/>
              </w:rPr>
            </w:pPr>
          </w:p>
          <w:p w14:paraId="748ED681" w14:textId="77777777" w:rsidR="00F0619C" w:rsidRPr="00B2017E" w:rsidRDefault="00F0619C" w:rsidP="007362EE">
            <w:pPr>
              <w:tabs>
                <w:tab w:val="left" w:pos="4692"/>
                <w:tab w:val="left" w:pos="4873"/>
                <w:tab w:val="left" w:pos="10260"/>
              </w:tabs>
              <w:spacing w:after="120"/>
              <w:ind w:left="33" w:right="-40"/>
              <w:jc w:val="both"/>
              <w:rPr>
                <w:rFonts w:ascii="Calibri" w:hAnsi="Calibri" w:cs="Calibri"/>
                <w:color w:val="262626"/>
                <w:sz w:val="14"/>
                <w:szCs w:val="14"/>
                <w:lang w:val="lv-LV"/>
              </w:rPr>
            </w:pPr>
            <w:r w:rsidRPr="00B2017E">
              <w:rPr>
                <w:rFonts w:ascii="Calibri" w:hAnsi="Calibri" w:cs="Calibri"/>
                <w:color w:val="262626"/>
                <w:sz w:val="14"/>
                <w:szCs w:val="14"/>
                <w:lang w:val="lv-LV"/>
              </w:rPr>
              <w:t>Parakstot šo Līgumu, Abonents</w:t>
            </w:r>
          </w:p>
          <w:p w14:paraId="26C7FB8A" w14:textId="77777777" w:rsidR="00F0619C" w:rsidRPr="00B2017E" w:rsidRDefault="00F0619C" w:rsidP="007362EE">
            <w:pPr>
              <w:tabs>
                <w:tab w:val="left" w:pos="4692"/>
                <w:tab w:val="left" w:pos="4873"/>
                <w:tab w:val="left" w:pos="10260"/>
              </w:tabs>
              <w:spacing w:after="120"/>
              <w:ind w:left="33" w:right="-40"/>
              <w:jc w:val="both"/>
              <w:rPr>
                <w:rFonts w:ascii="Calibri" w:hAnsi="Calibri" w:cs="Calibri"/>
                <w:color w:val="262626"/>
                <w:sz w:val="14"/>
                <w:szCs w:val="14"/>
                <w:lang w:val="lv-LV"/>
              </w:rPr>
            </w:pPr>
            <w:r w:rsidRPr="00B2017E">
              <w:rPr>
                <w:rFonts w:ascii="Calibri" w:hAnsi="Calibri" w:cs="Calibri"/>
                <w:color w:val="262626"/>
                <w:sz w:val="14"/>
                <w:szCs w:val="14"/>
                <w:lang w:val="lv-LV"/>
              </w:rPr>
              <w:t xml:space="preserve">- </w:t>
            </w:r>
            <w:r w:rsidRPr="00B2017E">
              <w:rPr>
                <w:rFonts w:ascii="Calibri" w:hAnsi="Calibri" w:cs="Calibri"/>
                <w:b/>
                <w:color w:val="262626"/>
                <w:sz w:val="14"/>
                <w:szCs w:val="14"/>
                <w:lang w:val="lv-LV"/>
              </w:rPr>
              <w:t>apliecina</w:t>
            </w:r>
            <w:r w:rsidRPr="00B2017E">
              <w:rPr>
                <w:rFonts w:ascii="Calibri" w:hAnsi="Calibri" w:cs="Calibri"/>
                <w:color w:val="262626"/>
                <w:sz w:val="14"/>
                <w:szCs w:val="14"/>
                <w:lang w:val="lv-LV"/>
              </w:rPr>
              <w:t>, ka šī līguma ietvaros sniegta informācija ir sniegta par viņu, tā ir patiesa, pareiza un pilnīga.  Abonents apņemas ne vēlāk kā 5 (piecu) dienu laikā rakstiski informēt SIA ”Telegrupa Baltijā” par izmaiņām iesniegtajā informācijā par Abonentu. SIA ”Telegrupa Baltijā” saistības, kas ir izpildītas, pamatojoties uz pēdējiem Abonenta sniegtajiem datiem, tiek uzskatītas par pienācīgi izpildītām.</w:t>
            </w:r>
          </w:p>
          <w:p w14:paraId="6109AD87" w14:textId="77777777" w:rsidR="00F0619C" w:rsidRPr="00B2017E" w:rsidRDefault="00F0619C" w:rsidP="007362EE">
            <w:pPr>
              <w:tabs>
                <w:tab w:val="left" w:pos="4692"/>
                <w:tab w:val="left" w:pos="4873"/>
                <w:tab w:val="left" w:pos="10260"/>
              </w:tabs>
              <w:spacing w:after="120"/>
              <w:ind w:left="33" w:right="-40"/>
              <w:jc w:val="both"/>
              <w:rPr>
                <w:rFonts w:ascii="Calibri" w:hAnsi="Calibri" w:cs="Calibri"/>
                <w:color w:val="262626"/>
                <w:sz w:val="14"/>
                <w:szCs w:val="14"/>
                <w:lang w:val="lv-LV"/>
              </w:rPr>
            </w:pPr>
            <w:r w:rsidRPr="00B2017E">
              <w:rPr>
                <w:rFonts w:ascii="Calibri" w:hAnsi="Calibri" w:cs="Calibri"/>
                <w:color w:val="262626"/>
                <w:sz w:val="14"/>
                <w:szCs w:val="14"/>
                <w:lang w:val="lv-LV"/>
              </w:rPr>
              <w:t xml:space="preserve">- </w:t>
            </w:r>
            <w:r w:rsidRPr="00B2017E">
              <w:rPr>
                <w:rFonts w:ascii="Calibri" w:hAnsi="Calibri" w:cs="Calibri"/>
                <w:b/>
                <w:color w:val="262626"/>
                <w:sz w:val="14"/>
                <w:szCs w:val="14"/>
                <w:lang w:val="lv-LV"/>
              </w:rPr>
              <w:t>apliecina</w:t>
            </w:r>
            <w:r w:rsidRPr="00B2017E">
              <w:rPr>
                <w:rFonts w:ascii="Calibri" w:hAnsi="Calibri" w:cs="Calibri"/>
                <w:color w:val="262626"/>
                <w:sz w:val="14"/>
                <w:szCs w:val="14"/>
                <w:lang w:val="lv-LV"/>
              </w:rPr>
              <w:t>, ka viņš iepazinās ar SIA „Telegrupa Baltijā” Privātuma politiku un piekrīt tai.</w:t>
            </w:r>
          </w:p>
        </w:tc>
      </w:tr>
      <w:tr w:rsidR="00F0619C" w:rsidRPr="0018787E" w14:paraId="6D60D4A5" w14:textId="77777777" w:rsidTr="007362EE">
        <w:trPr>
          <w:trHeight w:val="1764"/>
        </w:trPr>
        <w:tc>
          <w:tcPr>
            <w:tcW w:w="1242" w:type="dxa"/>
            <w:tcBorders>
              <w:top w:val="single" w:sz="4" w:space="0" w:color="auto"/>
              <w:bottom w:val="single" w:sz="4" w:space="0" w:color="auto"/>
              <w:right w:val="single" w:sz="4" w:space="0" w:color="auto"/>
            </w:tcBorders>
          </w:tcPr>
          <w:p w14:paraId="4CA9ED27" w14:textId="77777777" w:rsidR="00F0619C" w:rsidRPr="00B2017E" w:rsidRDefault="00F0619C" w:rsidP="007362EE">
            <w:pPr>
              <w:tabs>
                <w:tab w:val="left" w:pos="10260"/>
              </w:tabs>
              <w:rPr>
                <w:rFonts w:ascii="Calibri" w:hAnsi="Calibri" w:cs="Calibri"/>
                <w:sz w:val="12"/>
                <w:szCs w:val="12"/>
                <w:lang w:val="lv-LV"/>
              </w:rPr>
            </w:pPr>
            <w:r w:rsidRPr="00B2017E">
              <w:rPr>
                <w:rFonts w:ascii="Calibri" w:hAnsi="Calibri" w:cs="Calibri"/>
                <w:sz w:val="12"/>
                <w:szCs w:val="12"/>
                <w:lang w:val="lv-LV"/>
              </w:rPr>
              <w:br w:type="page"/>
            </w:r>
          </w:p>
          <w:p w14:paraId="2DFBDCEB" w14:textId="77777777" w:rsidR="00F0619C" w:rsidRPr="00B2017E" w:rsidRDefault="00F0619C" w:rsidP="007362EE">
            <w:pPr>
              <w:tabs>
                <w:tab w:val="left" w:pos="10260"/>
              </w:tabs>
              <w:rPr>
                <w:rFonts w:ascii="Calibri" w:hAnsi="Calibri" w:cs="Calibri"/>
                <w:b/>
                <w:bCs/>
                <w:sz w:val="12"/>
                <w:szCs w:val="12"/>
                <w:lang w:val="lv-LV"/>
              </w:rPr>
            </w:pPr>
            <w:r w:rsidRPr="00B2017E">
              <w:rPr>
                <w:rFonts w:ascii="Calibri" w:hAnsi="Calibri" w:cs="Calibri"/>
                <w:b/>
                <w:bCs/>
                <w:sz w:val="12"/>
                <w:szCs w:val="12"/>
                <w:lang w:val="lv-LV"/>
              </w:rPr>
              <w:t>PIEKRIŠANA</w:t>
            </w:r>
          </w:p>
          <w:p w14:paraId="3256DE7E" w14:textId="77777777" w:rsidR="00F0619C" w:rsidRPr="00B2017E" w:rsidRDefault="00F0619C" w:rsidP="007362EE">
            <w:pPr>
              <w:tabs>
                <w:tab w:val="left" w:pos="10260"/>
              </w:tabs>
              <w:rPr>
                <w:rFonts w:ascii="Calibri" w:hAnsi="Calibri" w:cs="Calibri"/>
                <w:b/>
                <w:bCs/>
                <w:sz w:val="12"/>
                <w:szCs w:val="12"/>
                <w:lang w:val="lv-LV"/>
              </w:rPr>
            </w:pPr>
          </w:p>
        </w:tc>
        <w:tc>
          <w:tcPr>
            <w:tcW w:w="9145" w:type="dxa"/>
            <w:tcBorders>
              <w:top w:val="single" w:sz="4" w:space="0" w:color="auto"/>
              <w:left w:val="single" w:sz="4" w:space="0" w:color="auto"/>
              <w:bottom w:val="single" w:sz="4" w:space="0" w:color="auto"/>
            </w:tcBorders>
          </w:tcPr>
          <w:p w14:paraId="49A24750" w14:textId="77777777" w:rsidR="00F0619C" w:rsidRPr="00B2017E" w:rsidRDefault="00F0619C" w:rsidP="007362EE">
            <w:pPr>
              <w:tabs>
                <w:tab w:val="left" w:pos="4692"/>
                <w:tab w:val="left" w:pos="4873"/>
                <w:tab w:val="left" w:pos="10260"/>
              </w:tabs>
              <w:spacing w:after="120"/>
              <w:ind w:left="34" w:right="-40"/>
              <w:jc w:val="both"/>
              <w:rPr>
                <w:rFonts w:ascii="Calibri" w:hAnsi="Calibri" w:cs="Calibri"/>
                <w:color w:val="262626"/>
                <w:sz w:val="14"/>
                <w:szCs w:val="14"/>
                <w:lang w:val="lv-LV"/>
              </w:rPr>
            </w:pPr>
            <w:r w:rsidRPr="00B2017E">
              <w:rPr>
                <w:rFonts w:ascii="Calibri" w:hAnsi="Calibri" w:cs="Calibri"/>
                <w:color w:val="262626"/>
                <w:sz w:val="14"/>
                <w:szCs w:val="14"/>
                <w:lang w:val="lv-LV"/>
              </w:rPr>
              <w:t xml:space="preserve">Abonents </w:t>
            </w:r>
            <w:r w:rsidR="00C02AC6" w:rsidRPr="00B2017E">
              <w:rPr>
                <w:rFonts w:ascii="Calibri" w:hAnsi="Calibri" w:cs="Calibri"/>
                <w:color w:val="262626"/>
                <w:sz w:val="14"/>
                <w:szCs w:val="14"/>
                <w:lang w:val="lv-LV"/>
              </w:rPr>
              <w:fldChar w:fldCharType="begin">
                <w:ffData>
                  <w:name w:val=""/>
                  <w:enabled/>
                  <w:calcOnExit w:val="0"/>
                  <w:checkBox>
                    <w:size w:val="24"/>
                    <w:default w:val="0"/>
                  </w:checkBox>
                </w:ffData>
              </w:fldChar>
            </w:r>
            <w:r w:rsidR="00C02AC6" w:rsidRPr="00B2017E">
              <w:rPr>
                <w:rFonts w:ascii="Calibri" w:hAnsi="Calibri" w:cs="Calibri"/>
                <w:color w:val="262626"/>
                <w:sz w:val="14"/>
                <w:szCs w:val="14"/>
                <w:lang w:val="lv-LV"/>
              </w:rPr>
              <w:instrText xml:space="preserve"> FORMCHECKBOX </w:instrText>
            </w:r>
            <w:r w:rsidR="00000000">
              <w:rPr>
                <w:rFonts w:ascii="Calibri" w:hAnsi="Calibri" w:cs="Calibri"/>
                <w:color w:val="262626"/>
                <w:sz w:val="14"/>
                <w:szCs w:val="14"/>
                <w:lang w:val="lv-LV"/>
              </w:rPr>
            </w:r>
            <w:r w:rsidR="00000000">
              <w:rPr>
                <w:rFonts w:ascii="Calibri" w:hAnsi="Calibri" w:cs="Calibri"/>
                <w:color w:val="262626"/>
                <w:sz w:val="14"/>
                <w:szCs w:val="14"/>
                <w:lang w:val="lv-LV"/>
              </w:rPr>
              <w:fldChar w:fldCharType="separate"/>
            </w:r>
            <w:r w:rsidR="00C02AC6" w:rsidRPr="00B2017E">
              <w:rPr>
                <w:rFonts w:ascii="Calibri" w:hAnsi="Calibri" w:cs="Calibri"/>
                <w:color w:val="262626"/>
                <w:sz w:val="14"/>
                <w:szCs w:val="14"/>
                <w:lang w:val="lv-LV"/>
              </w:rPr>
              <w:fldChar w:fldCharType="end"/>
            </w:r>
            <w:r w:rsidRPr="00B2017E">
              <w:rPr>
                <w:rFonts w:ascii="Calibri" w:hAnsi="Calibri" w:cs="Calibri"/>
                <w:color w:val="262626"/>
                <w:sz w:val="14"/>
                <w:szCs w:val="14"/>
                <w:lang w:val="lv-LV"/>
              </w:rPr>
              <w:t xml:space="preserve"> </w:t>
            </w:r>
            <w:r w:rsidRPr="00B2017E">
              <w:rPr>
                <w:rFonts w:ascii="Calibri" w:hAnsi="Calibri" w:cs="Calibri"/>
                <w:b/>
                <w:color w:val="262626"/>
                <w:sz w:val="14"/>
                <w:szCs w:val="14"/>
                <w:lang w:val="lv-LV"/>
              </w:rPr>
              <w:t>piekrīt</w:t>
            </w:r>
            <w:r w:rsidRPr="00B2017E">
              <w:rPr>
                <w:rFonts w:ascii="Calibri" w:hAnsi="Calibri" w:cs="Calibri"/>
                <w:color w:val="262626"/>
                <w:sz w:val="14"/>
                <w:szCs w:val="14"/>
                <w:lang w:val="lv-LV"/>
              </w:rPr>
              <w:t xml:space="preserve">   </w:t>
            </w:r>
            <w:r w:rsidRPr="00B2017E">
              <w:rPr>
                <w:rFonts w:ascii="Calibri" w:hAnsi="Calibri" w:cs="Calibri"/>
                <w:color w:val="262626"/>
                <w:sz w:val="14"/>
                <w:szCs w:val="14"/>
                <w:lang w:val="lv-LV"/>
              </w:rPr>
              <w:fldChar w:fldCharType="begin">
                <w:ffData>
                  <w:name w:val="Check26"/>
                  <w:enabled/>
                  <w:calcOnExit w:val="0"/>
                  <w:checkBox>
                    <w:size w:val="24"/>
                    <w:default w:val="0"/>
                  </w:checkBox>
                </w:ffData>
              </w:fldChar>
            </w:r>
            <w:r w:rsidRPr="00B2017E">
              <w:rPr>
                <w:rFonts w:ascii="Calibri" w:hAnsi="Calibri" w:cs="Calibri"/>
                <w:color w:val="262626"/>
                <w:sz w:val="14"/>
                <w:szCs w:val="14"/>
                <w:lang w:val="lv-LV"/>
              </w:rPr>
              <w:instrText xml:space="preserve"> FORMCHECKBOX </w:instrText>
            </w:r>
            <w:r w:rsidR="00000000">
              <w:rPr>
                <w:rFonts w:ascii="Calibri" w:hAnsi="Calibri" w:cs="Calibri"/>
                <w:color w:val="262626"/>
                <w:sz w:val="14"/>
                <w:szCs w:val="14"/>
                <w:lang w:val="lv-LV"/>
              </w:rPr>
            </w:r>
            <w:r w:rsidR="00000000">
              <w:rPr>
                <w:rFonts w:ascii="Calibri" w:hAnsi="Calibri" w:cs="Calibri"/>
                <w:color w:val="262626"/>
                <w:sz w:val="14"/>
                <w:szCs w:val="14"/>
                <w:lang w:val="lv-LV"/>
              </w:rPr>
              <w:fldChar w:fldCharType="separate"/>
            </w:r>
            <w:r w:rsidRPr="00B2017E">
              <w:rPr>
                <w:rFonts w:ascii="Calibri" w:hAnsi="Calibri" w:cs="Calibri"/>
                <w:color w:val="262626"/>
                <w:sz w:val="14"/>
                <w:szCs w:val="14"/>
                <w:lang w:val="lv-LV"/>
              </w:rPr>
              <w:fldChar w:fldCharType="end"/>
            </w:r>
            <w:r w:rsidRPr="00B2017E">
              <w:rPr>
                <w:rFonts w:ascii="Calibri" w:hAnsi="Calibri" w:cs="Calibri"/>
                <w:color w:val="262626"/>
                <w:sz w:val="14"/>
                <w:szCs w:val="14"/>
                <w:lang w:val="lv-LV"/>
              </w:rPr>
              <w:t xml:space="preserve"> </w:t>
            </w:r>
            <w:r w:rsidRPr="00B2017E">
              <w:rPr>
                <w:rFonts w:ascii="Calibri" w:hAnsi="Calibri" w:cs="Calibri"/>
                <w:b/>
                <w:color w:val="262626"/>
                <w:sz w:val="14"/>
                <w:szCs w:val="14"/>
                <w:lang w:val="lv-LV"/>
              </w:rPr>
              <w:t>nepiekrīt</w:t>
            </w:r>
          </w:p>
          <w:p w14:paraId="7196A319" w14:textId="77777777" w:rsidR="00F0619C" w:rsidRPr="00B2017E" w:rsidRDefault="00F0619C" w:rsidP="007362EE">
            <w:pPr>
              <w:tabs>
                <w:tab w:val="left" w:pos="4692"/>
                <w:tab w:val="left" w:pos="4873"/>
                <w:tab w:val="left" w:pos="10260"/>
              </w:tabs>
              <w:spacing w:after="120"/>
              <w:ind w:left="34" w:right="-40"/>
              <w:jc w:val="both"/>
              <w:rPr>
                <w:rFonts w:ascii="Calibri" w:hAnsi="Calibri" w:cs="Calibri"/>
                <w:color w:val="262626"/>
                <w:sz w:val="14"/>
                <w:szCs w:val="14"/>
                <w:lang w:val="lv-LV"/>
              </w:rPr>
            </w:pPr>
            <w:r w:rsidRPr="00B2017E">
              <w:rPr>
                <w:rFonts w:ascii="Calibri" w:hAnsi="Calibri" w:cs="Calibri"/>
                <w:color w:val="262626"/>
                <w:sz w:val="14"/>
                <w:szCs w:val="14"/>
                <w:lang w:val="lv-LV" w:eastAsia="en-GB"/>
              </w:rPr>
              <w:t xml:space="preserve">saņemt informāciju </w:t>
            </w:r>
            <w:r w:rsidRPr="00B2017E">
              <w:rPr>
                <w:rFonts w:ascii="Calibri" w:hAnsi="Calibri" w:cs="Calibri"/>
                <w:color w:val="262626"/>
                <w:sz w:val="14"/>
                <w:szCs w:val="14"/>
                <w:lang w:val="lv-LV"/>
              </w:rPr>
              <w:t xml:space="preserve">par </w:t>
            </w:r>
            <w:r w:rsidRPr="00B2017E">
              <w:rPr>
                <w:rFonts w:ascii="Calibri" w:hAnsi="Calibri" w:cs="Calibri"/>
                <w:bCs/>
                <w:color w:val="262626"/>
                <w:sz w:val="14"/>
                <w:szCs w:val="14"/>
                <w:lang w:val="lv-LV"/>
              </w:rPr>
              <w:t xml:space="preserve">SIA ”Telegrupa Baltijā” </w:t>
            </w:r>
            <w:r w:rsidRPr="00B2017E">
              <w:rPr>
                <w:rFonts w:ascii="Calibri" w:hAnsi="Calibri" w:cs="Calibri"/>
                <w:color w:val="262626"/>
                <w:sz w:val="14"/>
                <w:szCs w:val="14"/>
                <w:lang w:val="lv-LV"/>
              </w:rPr>
              <w:t>izdevīgākiem nosacījumiem</w:t>
            </w:r>
            <w:r w:rsidRPr="00B2017E">
              <w:rPr>
                <w:rFonts w:ascii="Calibri" w:hAnsi="Calibri" w:cs="Calibri"/>
                <w:noProof/>
                <w:color w:val="262626"/>
                <w:sz w:val="14"/>
                <w:szCs w:val="14"/>
                <w:lang w:val="lv-LV"/>
              </w:rPr>
              <w:t xml:space="preserve">, </w:t>
            </w:r>
            <w:r w:rsidRPr="00B2017E">
              <w:rPr>
                <w:rFonts w:ascii="Calibri" w:hAnsi="Calibri" w:cs="Calibri"/>
                <w:color w:val="262626"/>
                <w:sz w:val="14"/>
                <w:szCs w:val="14"/>
                <w:lang w:val="lv-LV"/>
              </w:rPr>
              <w:t>akcijām, tīkla modernizāciju un jauniem pakalpojumiem, konkursiem un balvu izlozēm, aptaujām un reklāmas piedāvājumiem.</w:t>
            </w:r>
            <w:r w:rsidRPr="00B2017E">
              <w:rPr>
                <w:rFonts w:ascii="Calibri" w:hAnsi="Calibri" w:cs="Calibri"/>
                <w:color w:val="262626"/>
                <w:sz w:val="14"/>
                <w:szCs w:val="14"/>
                <w:lang w:val="lv-LV" w:eastAsia="en-GB"/>
              </w:rPr>
              <w:t xml:space="preserve">  Datu subjekta piekrišanu saistīta informācija ir sniegta </w:t>
            </w:r>
            <w:r w:rsidRPr="00B2017E">
              <w:rPr>
                <w:rFonts w:ascii="Calibri" w:hAnsi="Calibri" w:cs="Calibri"/>
                <w:color w:val="262626"/>
                <w:sz w:val="14"/>
                <w:szCs w:val="14"/>
                <w:lang w:val="lv-LV"/>
              </w:rPr>
              <w:t>SIA ”Telegrupa Baltijā” privātuma politikā.</w:t>
            </w:r>
          </w:p>
          <w:p w14:paraId="3AFBEA85" w14:textId="77777777" w:rsidR="00F0619C" w:rsidRPr="00B2017E" w:rsidRDefault="00F0619C" w:rsidP="007362EE">
            <w:pPr>
              <w:tabs>
                <w:tab w:val="left" w:pos="4692"/>
                <w:tab w:val="left" w:pos="4873"/>
                <w:tab w:val="left" w:pos="10260"/>
              </w:tabs>
              <w:spacing w:after="120"/>
              <w:ind w:left="34" w:right="-40"/>
              <w:jc w:val="both"/>
              <w:rPr>
                <w:rFonts w:ascii="Calibri" w:hAnsi="Calibri" w:cs="Calibri"/>
                <w:color w:val="262626"/>
                <w:sz w:val="14"/>
                <w:szCs w:val="14"/>
                <w:lang w:val="lv-LV"/>
              </w:rPr>
            </w:pPr>
            <w:r w:rsidRPr="00B2017E">
              <w:rPr>
                <w:rFonts w:ascii="Calibri" w:hAnsi="Calibri" w:cs="Calibri"/>
                <w:color w:val="262626"/>
                <w:sz w:val="14"/>
                <w:szCs w:val="14"/>
                <w:lang w:val="lv-LV" w:eastAsia="en-GB"/>
              </w:rPr>
              <w:t xml:space="preserve">Šī Abonenta piekrišana nav obligāta, bet nesniedzot mums savu piekrišanu vai atsaucot to, Abonents liedz sev iespēju panākt personas datu apstrādes mērķi. Piekrišanas nesniegšanas vai atsaukšanas gadījumā Abonentam nerodas nekādas izmaksas vai ierobežojumi saņemt </w:t>
            </w:r>
            <w:r w:rsidRPr="00B2017E">
              <w:rPr>
                <w:rFonts w:ascii="Calibri" w:hAnsi="Calibri" w:cs="Calibri"/>
                <w:bCs/>
                <w:color w:val="262626"/>
                <w:sz w:val="14"/>
                <w:szCs w:val="14"/>
                <w:lang w:val="lv-LV"/>
              </w:rPr>
              <w:t xml:space="preserve">SIA ”Telegrupa Baltijā” </w:t>
            </w:r>
            <w:r w:rsidRPr="00B2017E">
              <w:rPr>
                <w:rFonts w:ascii="Calibri" w:hAnsi="Calibri" w:cs="Calibri"/>
                <w:color w:val="262626"/>
                <w:sz w:val="14"/>
                <w:szCs w:val="14"/>
                <w:lang w:val="lv-LV" w:eastAsia="en-GB"/>
              </w:rPr>
              <w:t>preces vai pakalpojumus uz šī līguma pamata.</w:t>
            </w:r>
          </w:p>
        </w:tc>
      </w:tr>
      <w:tr w:rsidR="00F0619C" w:rsidRPr="0018787E" w14:paraId="41EA0A84" w14:textId="77777777" w:rsidTr="007362EE">
        <w:trPr>
          <w:trHeight w:val="698"/>
        </w:trPr>
        <w:tc>
          <w:tcPr>
            <w:tcW w:w="1242" w:type="dxa"/>
            <w:tcBorders>
              <w:top w:val="single" w:sz="4" w:space="0" w:color="auto"/>
              <w:bottom w:val="single" w:sz="4" w:space="0" w:color="auto"/>
              <w:right w:val="single" w:sz="4" w:space="0" w:color="auto"/>
            </w:tcBorders>
          </w:tcPr>
          <w:p w14:paraId="36CAA019" w14:textId="77777777" w:rsidR="00F0619C" w:rsidRPr="00B2017E" w:rsidRDefault="00F0619C" w:rsidP="007362EE">
            <w:pPr>
              <w:tabs>
                <w:tab w:val="left" w:pos="10260"/>
              </w:tabs>
              <w:rPr>
                <w:rFonts w:ascii="Calibri" w:hAnsi="Calibri" w:cs="Calibri"/>
                <w:sz w:val="12"/>
                <w:szCs w:val="12"/>
                <w:lang w:val="lv-LV"/>
              </w:rPr>
            </w:pPr>
          </w:p>
          <w:p w14:paraId="166CB720" w14:textId="77777777" w:rsidR="00F0619C" w:rsidRPr="00B2017E" w:rsidRDefault="00F0619C" w:rsidP="007362EE">
            <w:pPr>
              <w:tabs>
                <w:tab w:val="left" w:pos="10260"/>
              </w:tabs>
              <w:rPr>
                <w:rFonts w:ascii="Calibri" w:hAnsi="Calibri" w:cs="Calibri"/>
                <w:b/>
                <w:bCs/>
                <w:sz w:val="12"/>
                <w:szCs w:val="12"/>
                <w:lang w:val="lv-LV"/>
              </w:rPr>
            </w:pPr>
            <w:r w:rsidRPr="00B2017E">
              <w:rPr>
                <w:rFonts w:ascii="Calibri" w:hAnsi="Calibri" w:cs="Calibri"/>
                <w:b/>
                <w:bCs/>
                <w:sz w:val="12"/>
                <w:szCs w:val="12"/>
                <w:lang w:val="lv-LV"/>
              </w:rPr>
              <w:t>PAZIŅOJUMI</w:t>
            </w:r>
          </w:p>
          <w:p w14:paraId="63BA0A82" w14:textId="77777777" w:rsidR="00F0619C" w:rsidRPr="00B2017E" w:rsidRDefault="00F0619C" w:rsidP="007362EE">
            <w:pPr>
              <w:tabs>
                <w:tab w:val="left" w:pos="10260"/>
              </w:tabs>
              <w:rPr>
                <w:rFonts w:ascii="Calibri" w:hAnsi="Calibri" w:cs="Calibri"/>
                <w:sz w:val="12"/>
                <w:szCs w:val="12"/>
                <w:lang w:val="lv-LV"/>
              </w:rPr>
            </w:pPr>
          </w:p>
        </w:tc>
        <w:tc>
          <w:tcPr>
            <w:tcW w:w="9145" w:type="dxa"/>
            <w:tcBorders>
              <w:top w:val="single" w:sz="4" w:space="0" w:color="auto"/>
              <w:left w:val="single" w:sz="4" w:space="0" w:color="auto"/>
              <w:bottom w:val="single" w:sz="4" w:space="0" w:color="auto"/>
            </w:tcBorders>
          </w:tcPr>
          <w:p w14:paraId="73320CCB" w14:textId="77777777" w:rsidR="00F0619C" w:rsidRPr="00B2017E" w:rsidRDefault="00F0619C" w:rsidP="007362EE">
            <w:pPr>
              <w:tabs>
                <w:tab w:val="left" w:pos="4692"/>
                <w:tab w:val="left" w:pos="4873"/>
              </w:tabs>
              <w:ind w:left="34" w:right="-40"/>
              <w:jc w:val="both"/>
              <w:rPr>
                <w:rFonts w:ascii="Calibri" w:hAnsi="Calibri" w:cs="Calibri"/>
                <w:noProof/>
                <w:color w:val="262626"/>
                <w:sz w:val="14"/>
                <w:szCs w:val="14"/>
                <w:lang w:val="lv-LV"/>
              </w:rPr>
            </w:pPr>
          </w:p>
          <w:p w14:paraId="6221B357" w14:textId="77777777" w:rsidR="00F0619C" w:rsidRPr="00B2017E" w:rsidRDefault="00F0619C" w:rsidP="007362EE">
            <w:pPr>
              <w:tabs>
                <w:tab w:val="left" w:pos="4692"/>
                <w:tab w:val="left" w:pos="4873"/>
              </w:tabs>
              <w:spacing w:after="120"/>
              <w:ind w:left="33" w:right="-40"/>
              <w:jc w:val="both"/>
              <w:rPr>
                <w:rFonts w:ascii="Calibri" w:hAnsi="Calibri" w:cs="Calibri"/>
                <w:color w:val="262626"/>
                <w:sz w:val="14"/>
                <w:szCs w:val="14"/>
                <w:lang w:val="lv-LV"/>
              </w:rPr>
            </w:pPr>
            <w:r w:rsidRPr="00B2017E">
              <w:rPr>
                <w:rFonts w:ascii="Calibri" w:hAnsi="Calibri" w:cs="Calibri"/>
                <w:noProof/>
                <w:color w:val="262626"/>
                <w:sz w:val="14"/>
                <w:szCs w:val="14"/>
                <w:lang w:val="lv-LV"/>
              </w:rPr>
              <w:t xml:space="preserve">Abonentu apkalpošanas kvalitātes kontroles vajadzībām </w:t>
            </w:r>
            <w:r w:rsidRPr="00B2017E">
              <w:rPr>
                <w:rFonts w:ascii="Calibri" w:hAnsi="Calibri" w:cs="Calibri"/>
                <w:bCs/>
                <w:color w:val="262626"/>
                <w:sz w:val="14"/>
                <w:szCs w:val="14"/>
                <w:lang w:val="lv-LV"/>
              </w:rPr>
              <w:t xml:space="preserve">SIA ”Telegrupa Baltijā” </w:t>
            </w:r>
            <w:r w:rsidRPr="00B2017E">
              <w:rPr>
                <w:rFonts w:ascii="Calibri" w:hAnsi="Calibri" w:cs="Calibri"/>
                <w:noProof/>
                <w:color w:val="262626"/>
                <w:sz w:val="14"/>
                <w:szCs w:val="14"/>
                <w:lang w:val="lv-LV"/>
              </w:rPr>
              <w:t xml:space="preserve">ir tiesības fiksēt Abonenta sarunas ar </w:t>
            </w:r>
            <w:r w:rsidRPr="00B2017E">
              <w:rPr>
                <w:rFonts w:ascii="Calibri" w:hAnsi="Calibri" w:cs="Calibri"/>
                <w:bCs/>
                <w:color w:val="262626"/>
                <w:sz w:val="14"/>
                <w:szCs w:val="14"/>
                <w:lang w:val="lv-LV"/>
              </w:rPr>
              <w:t xml:space="preserve">SIA ”Telegrupa Baltijā” </w:t>
            </w:r>
            <w:r w:rsidRPr="00B2017E">
              <w:rPr>
                <w:rFonts w:ascii="Calibri" w:hAnsi="Calibri" w:cs="Calibri"/>
                <w:noProof/>
                <w:color w:val="262626"/>
                <w:sz w:val="14"/>
                <w:szCs w:val="14"/>
                <w:lang w:val="lv-LV"/>
              </w:rPr>
              <w:t>Klientu apkalpošanas nodaļas konsultantu</w:t>
            </w:r>
            <w:r w:rsidRPr="00B2017E">
              <w:rPr>
                <w:rFonts w:ascii="Calibri" w:hAnsi="Calibri" w:cs="Calibri"/>
                <w:color w:val="262626"/>
                <w:sz w:val="14"/>
                <w:szCs w:val="14"/>
                <w:lang w:val="lv-LV"/>
              </w:rPr>
              <w:t xml:space="preserve">, </w:t>
            </w:r>
            <w:r w:rsidRPr="00B2017E">
              <w:rPr>
                <w:rFonts w:ascii="Calibri" w:hAnsi="Calibri" w:cs="Calibri"/>
                <w:noProof/>
                <w:color w:val="262626"/>
                <w:sz w:val="14"/>
                <w:szCs w:val="14"/>
                <w:lang w:val="lv-LV"/>
              </w:rPr>
              <w:t>pirms sarunas ierakstīšanas paziņojot par to Abonentam,</w:t>
            </w:r>
          </w:p>
        </w:tc>
      </w:tr>
      <w:tr w:rsidR="00F0619C" w:rsidRPr="0018787E" w14:paraId="58F51BBC" w14:textId="77777777" w:rsidTr="007362EE">
        <w:tblPrEx>
          <w:tblLook w:val="04A0" w:firstRow="1" w:lastRow="0" w:firstColumn="1" w:lastColumn="0" w:noHBand="0" w:noVBand="1"/>
        </w:tblPrEx>
        <w:tc>
          <w:tcPr>
            <w:tcW w:w="1242" w:type="dxa"/>
            <w:tcBorders>
              <w:top w:val="single" w:sz="4" w:space="0" w:color="auto"/>
              <w:bottom w:val="single" w:sz="4" w:space="0" w:color="auto"/>
              <w:right w:val="single" w:sz="4" w:space="0" w:color="auto"/>
            </w:tcBorders>
          </w:tcPr>
          <w:p w14:paraId="4AA231BC" w14:textId="77777777" w:rsidR="00F0619C" w:rsidRPr="00B2017E" w:rsidRDefault="00F0619C" w:rsidP="007362EE">
            <w:pPr>
              <w:tabs>
                <w:tab w:val="left" w:pos="10260"/>
              </w:tabs>
              <w:rPr>
                <w:rFonts w:ascii="Calibri" w:hAnsi="Calibri" w:cs="Calibri"/>
                <w:b/>
                <w:bCs/>
                <w:sz w:val="12"/>
                <w:szCs w:val="12"/>
                <w:lang w:val="lv-LV"/>
              </w:rPr>
            </w:pPr>
          </w:p>
          <w:p w14:paraId="4B5AD396" w14:textId="77777777" w:rsidR="00F0619C" w:rsidRPr="00B2017E" w:rsidRDefault="00F0619C" w:rsidP="007362EE">
            <w:pPr>
              <w:tabs>
                <w:tab w:val="left" w:pos="10260"/>
              </w:tabs>
              <w:rPr>
                <w:rFonts w:ascii="Calibri" w:hAnsi="Calibri" w:cs="Calibri"/>
                <w:b/>
                <w:bCs/>
                <w:sz w:val="12"/>
                <w:szCs w:val="12"/>
                <w:lang w:val="lv-LV"/>
              </w:rPr>
            </w:pPr>
            <w:r w:rsidRPr="00B2017E">
              <w:rPr>
                <w:rFonts w:ascii="Calibri" w:hAnsi="Calibri" w:cs="Calibri"/>
                <w:b/>
                <w:bCs/>
                <w:sz w:val="12"/>
                <w:szCs w:val="12"/>
                <w:lang w:val="lv-LV"/>
              </w:rPr>
              <w:t>ABONENTA TIESĪBAS</w:t>
            </w:r>
          </w:p>
          <w:p w14:paraId="7673F69C" w14:textId="77777777" w:rsidR="00F0619C" w:rsidRPr="00B2017E" w:rsidRDefault="00F0619C" w:rsidP="007362EE">
            <w:pPr>
              <w:tabs>
                <w:tab w:val="left" w:pos="10260"/>
              </w:tabs>
              <w:rPr>
                <w:rFonts w:ascii="Calibri" w:hAnsi="Calibri" w:cs="Calibri"/>
                <w:b/>
                <w:bCs/>
                <w:sz w:val="12"/>
                <w:szCs w:val="12"/>
                <w:lang w:val="lv-LV"/>
              </w:rPr>
            </w:pPr>
          </w:p>
          <w:p w14:paraId="59C8A5B2" w14:textId="77777777" w:rsidR="00F0619C" w:rsidRPr="00B2017E" w:rsidRDefault="00F0619C" w:rsidP="007362EE">
            <w:pPr>
              <w:tabs>
                <w:tab w:val="left" w:pos="10260"/>
              </w:tabs>
              <w:rPr>
                <w:rFonts w:ascii="Calibri" w:hAnsi="Calibri" w:cs="Calibri"/>
                <w:b/>
                <w:bCs/>
                <w:sz w:val="12"/>
                <w:szCs w:val="12"/>
                <w:lang w:val="lv-LV"/>
              </w:rPr>
            </w:pPr>
          </w:p>
        </w:tc>
        <w:tc>
          <w:tcPr>
            <w:tcW w:w="9145" w:type="dxa"/>
            <w:tcBorders>
              <w:top w:val="single" w:sz="4" w:space="0" w:color="auto"/>
              <w:left w:val="single" w:sz="4" w:space="0" w:color="auto"/>
              <w:bottom w:val="single" w:sz="4" w:space="0" w:color="auto"/>
            </w:tcBorders>
          </w:tcPr>
          <w:p w14:paraId="01899494" w14:textId="77777777" w:rsidR="00F0619C" w:rsidRPr="00B2017E" w:rsidRDefault="00F0619C" w:rsidP="007362EE">
            <w:pPr>
              <w:tabs>
                <w:tab w:val="left" w:pos="4692"/>
                <w:tab w:val="left" w:pos="4873"/>
              </w:tabs>
              <w:ind w:left="34" w:right="-40"/>
              <w:jc w:val="both"/>
              <w:rPr>
                <w:rFonts w:ascii="Calibri" w:hAnsi="Calibri" w:cs="Calibri"/>
                <w:color w:val="262626"/>
                <w:sz w:val="14"/>
                <w:szCs w:val="14"/>
                <w:lang w:val="lv-LV" w:eastAsia="en-GB"/>
              </w:rPr>
            </w:pPr>
          </w:p>
          <w:p w14:paraId="1615AF5C" w14:textId="77777777" w:rsidR="00F0619C" w:rsidRPr="00B2017E" w:rsidRDefault="00F0619C" w:rsidP="007362EE">
            <w:pPr>
              <w:tabs>
                <w:tab w:val="left" w:pos="4692"/>
                <w:tab w:val="left" w:pos="4873"/>
              </w:tabs>
              <w:spacing w:after="120"/>
              <w:ind w:left="33" w:right="-40"/>
              <w:jc w:val="both"/>
              <w:rPr>
                <w:rFonts w:ascii="Calibri" w:hAnsi="Calibri" w:cs="Calibri"/>
                <w:bCs/>
                <w:noProof/>
                <w:color w:val="262626"/>
                <w:sz w:val="14"/>
                <w:szCs w:val="14"/>
                <w:lang w:val="lv-LV"/>
              </w:rPr>
            </w:pPr>
            <w:r w:rsidRPr="00B2017E">
              <w:rPr>
                <w:rFonts w:ascii="Calibri" w:hAnsi="Calibri" w:cs="Calibri"/>
                <w:color w:val="262626"/>
                <w:sz w:val="14"/>
                <w:szCs w:val="14"/>
                <w:lang w:val="lv-LV" w:eastAsia="en-GB"/>
              </w:rPr>
              <w:t xml:space="preserve">Abonentam ir tiesības pieprasīt piekļuvi saviem personas datiem un to labošanu vai dzēšanu, vai apstrādes ierobežošanu attiecībā uz viņu, vai tiesības iebilst pret apstrādi, kā arī tiesības uz datu pārnesamību. Abonents var jebkurā brīdī atsaukt savu piekrišanu, </w:t>
            </w:r>
            <w:r w:rsidRPr="00B2017E">
              <w:rPr>
                <w:rFonts w:ascii="Calibri" w:hAnsi="Calibri" w:cs="Calibri"/>
                <w:color w:val="262626"/>
                <w:sz w:val="14"/>
                <w:szCs w:val="14"/>
                <w:lang w:val="lv-LV"/>
              </w:rPr>
              <w:t xml:space="preserve">nosūtot vēstuli pēc adreses </w:t>
            </w:r>
            <w:proofErr w:type="spellStart"/>
            <w:r w:rsidRPr="00B2017E">
              <w:rPr>
                <w:rFonts w:ascii="Calibri" w:hAnsi="Calibri" w:cs="Calibri"/>
                <w:color w:val="262626"/>
                <w:sz w:val="14"/>
                <w:szCs w:val="14"/>
                <w:lang w:val="lv-LV"/>
              </w:rPr>
              <w:t>Cēsu</w:t>
            </w:r>
            <w:proofErr w:type="spellEnd"/>
            <w:r w:rsidRPr="00B2017E">
              <w:rPr>
                <w:rFonts w:ascii="Calibri" w:hAnsi="Calibri" w:cs="Calibri"/>
                <w:color w:val="262626"/>
                <w:sz w:val="14"/>
                <w:szCs w:val="14"/>
                <w:lang w:val="lv-LV"/>
              </w:rPr>
              <w:t xml:space="preserve"> iela 31, K-3, Rīga, LV-1012 vai uz e-pastu info@telegroup.lv, ka arī zvanot uz bezmaksas tālruņa numuru 80300000. Piekrišanas atsaukums neietekmē apstrādes likumību, kas pamatojas uz piekrišanu pirms atsaukuma, kā arī gadījumos, kad datu apstrāde tiek veikta saskaņā ar citu juridisko pamatu. Abonentam ir tiesības</w:t>
            </w:r>
            <w:r w:rsidRPr="00B2017E">
              <w:rPr>
                <w:rFonts w:ascii="Calibri" w:hAnsi="Calibri" w:cs="Calibri"/>
                <w:color w:val="262626"/>
                <w:sz w:val="14"/>
                <w:szCs w:val="14"/>
                <w:lang w:val="lv-LV" w:eastAsia="en-GB"/>
              </w:rPr>
              <w:t xml:space="preserve"> iesniegt sūdzību uzraudzības iestādei, </w:t>
            </w:r>
            <w:r w:rsidRPr="00B2017E">
              <w:rPr>
                <w:rFonts w:ascii="Calibri" w:hAnsi="Calibri" w:cs="Calibri"/>
                <w:bCs/>
                <w:noProof/>
                <w:color w:val="262626"/>
                <w:sz w:val="14"/>
                <w:szCs w:val="14"/>
                <w:lang w:val="lv-LV"/>
              </w:rPr>
              <w:t xml:space="preserve">ja viņš uzskata, ka </w:t>
            </w:r>
            <w:r w:rsidRPr="00B2017E">
              <w:rPr>
                <w:rFonts w:ascii="Calibri" w:hAnsi="Calibri" w:cs="Calibri"/>
                <w:bCs/>
                <w:color w:val="262626"/>
                <w:sz w:val="14"/>
                <w:szCs w:val="14"/>
                <w:lang w:val="lv-LV"/>
              </w:rPr>
              <w:t xml:space="preserve">SIA ”Telegrupa Baltijā” </w:t>
            </w:r>
            <w:r w:rsidRPr="00B2017E">
              <w:rPr>
                <w:rFonts w:ascii="Calibri" w:hAnsi="Calibri" w:cs="Calibri"/>
                <w:bCs/>
                <w:noProof/>
                <w:color w:val="262626"/>
                <w:sz w:val="14"/>
                <w:szCs w:val="14"/>
                <w:lang w:val="lv-LV"/>
              </w:rPr>
              <w:t>pārkāpj viņa tiesības attiecībā uz personas datiem.</w:t>
            </w:r>
          </w:p>
        </w:tc>
      </w:tr>
      <w:tr w:rsidR="00F0619C" w:rsidRPr="0018787E" w14:paraId="4BBA1ECE" w14:textId="77777777" w:rsidTr="007362EE">
        <w:tblPrEx>
          <w:tblLook w:val="04A0" w:firstRow="1" w:lastRow="0" w:firstColumn="1" w:lastColumn="0" w:noHBand="0" w:noVBand="1"/>
        </w:tblPrEx>
        <w:tc>
          <w:tcPr>
            <w:tcW w:w="1242" w:type="dxa"/>
            <w:tcBorders>
              <w:top w:val="single" w:sz="4" w:space="0" w:color="auto"/>
              <w:right w:val="single" w:sz="4" w:space="0" w:color="auto"/>
            </w:tcBorders>
          </w:tcPr>
          <w:p w14:paraId="4E35F34B" w14:textId="77777777" w:rsidR="00F0619C" w:rsidRPr="00B2017E" w:rsidRDefault="00F0619C" w:rsidP="007362EE">
            <w:pPr>
              <w:tabs>
                <w:tab w:val="left" w:pos="10260"/>
              </w:tabs>
              <w:rPr>
                <w:rFonts w:ascii="Calibri" w:hAnsi="Calibri" w:cs="Calibri"/>
                <w:b/>
                <w:bCs/>
                <w:sz w:val="12"/>
                <w:szCs w:val="12"/>
                <w:lang w:val="lv-LV"/>
              </w:rPr>
            </w:pPr>
          </w:p>
          <w:p w14:paraId="06C36D4D" w14:textId="77777777" w:rsidR="00F0619C" w:rsidRPr="00B2017E" w:rsidRDefault="00F0619C" w:rsidP="007362EE">
            <w:pPr>
              <w:tabs>
                <w:tab w:val="left" w:pos="10260"/>
              </w:tabs>
              <w:rPr>
                <w:rFonts w:ascii="Calibri" w:hAnsi="Calibri" w:cs="Calibri"/>
                <w:b/>
                <w:bCs/>
                <w:sz w:val="12"/>
                <w:szCs w:val="12"/>
                <w:lang w:val="lv-LV"/>
              </w:rPr>
            </w:pPr>
            <w:r w:rsidRPr="00B2017E">
              <w:rPr>
                <w:rFonts w:ascii="Calibri" w:hAnsi="Calibri" w:cs="Calibri"/>
                <w:b/>
                <w:bCs/>
                <w:sz w:val="12"/>
                <w:szCs w:val="12"/>
                <w:lang w:val="lv-LV"/>
              </w:rPr>
              <w:t>CITI PERSONAS DATU APSTRĀDES NOTEIKUMI</w:t>
            </w:r>
          </w:p>
        </w:tc>
        <w:tc>
          <w:tcPr>
            <w:tcW w:w="9145" w:type="dxa"/>
            <w:tcBorders>
              <w:top w:val="single" w:sz="4" w:space="0" w:color="auto"/>
              <w:left w:val="single" w:sz="4" w:space="0" w:color="auto"/>
            </w:tcBorders>
          </w:tcPr>
          <w:p w14:paraId="1244C96A" w14:textId="77777777" w:rsidR="00F0619C" w:rsidRPr="00B2017E" w:rsidRDefault="00F0619C" w:rsidP="007362EE">
            <w:pPr>
              <w:tabs>
                <w:tab w:val="left" w:pos="4692"/>
                <w:tab w:val="left" w:pos="4873"/>
              </w:tabs>
              <w:ind w:left="34" w:right="-40"/>
              <w:jc w:val="both"/>
              <w:rPr>
                <w:rFonts w:ascii="Calibri" w:hAnsi="Calibri" w:cs="Calibri"/>
                <w:color w:val="262626"/>
                <w:sz w:val="14"/>
                <w:szCs w:val="14"/>
                <w:lang w:val="lv-LV"/>
              </w:rPr>
            </w:pPr>
          </w:p>
          <w:p w14:paraId="73EFA1F3" w14:textId="77777777" w:rsidR="00F0619C" w:rsidRPr="00B2017E" w:rsidRDefault="00F0619C" w:rsidP="007362EE">
            <w:pPr>
              <w:tabs>
                <w:tab w:val="left" w:pos="4692"/>
                <w:tab w:val="left" w:pos="4873"/>
              </w:tabs>
              <w:spacing w:after="120"/>
              <w:ind w:left="33" w:right="-40"/>
              <w:jc w:val="both"/>
              <w:rPr>
                <w:rFonts w:ascii="Calibri" w:hAnsi="Calibri" w:cs="Calibri"/>
                <w:color w:val="262626"/>
                <w:sz w:val="14"/>
                <w:szCs w:val="14"/>
                <w:lang w:val="lv-LV" w:eastAsia="en-GB"/>
              </w:rPr>
            </w:pPr>
            <w:r w:rsidRPr="00B2017E">
              <w:rPr>
                <w:rFonts w:ascii="Calibri" w:hAnsi="Calibri" w:cs="Calibri"/>
                <w:color w:val="262626"/>
                <w:sz w:val="14"/>
                <w:szCs w:val="14"/>
                <w:lang w:val="lv-LV"/>
              </w:rPr>
              <w:t>SIA „Telegrupa Baltijā”</w:t>
            </w:r>
            <w:r w:rsidRPr="00B2017E">
              <w:rPr>
                <w:rFonts w:ascii="Calibri" w:hAnsi="Calibri" w:cs="Calibri"/>
                <w:color w:val="262626"/>
                <w:sz w:val="14"/>
                <w:szCs w:val="14"/>
                <w:lang w:val="lv-LV" w:eastAsia="en-GB"/>
              </w:rPr>
              <w:t xml:space="preserve"> apstrādā personas datus saskaņā ar privātuma politikas noteikumiem un </w:t>
            </w:r>
            <w:r w:rsidRPr="00B2017E">
              <w:rPr>
                <w:rFonts w:ascii="Calibri" w:hAnsi="Calibri" w:cs="Calibri"/>
                <w:bCs/>
                <w:color w:val="262626"/>
                <w:sz w:val="14"/>
                <w:szCs w:val="14"/>
                <w:lang w:val="lv-LV" w:eastAsia="en-GB"/>
              </w:rPr>
              <w:t>garantē, ka izmantos personas</w:t>
            </w:r>
            <w:r w:rsidRPr="00B2017E">
              <w:rPr>
                <w:rFonts w:ascii="Calibri" w:hAnsi="Calibri" w:cs="Calibri"/>
                <w:color w:val="262626"/>
                <w:sz w:val="14"/>
                <w:szCs w:val="14"/>
                <w:lang w:val="lv-LV" w:eastAsia="en-GB"/>
              </w:rPr>
              <w:t xml:space="preserve"> datus tikai tajos nolūkos, attiecībā uz kuriem dota piekrišana vai pastāv cits apstrādes pamats.</w:t>
            </w:r>
          </w:p>
          <w:p w14:paraId="4B24DB31" w14:textId="77777777" w:rsidR="00F0619C" w:rsidRPr="00B2017E" w:rsidRDefault="00F0619C" w:rsidP="007362EE">
            <w:pPr>
              <w:tabs>
                <w:tab w:val="left" w:pos="4692"/>
                <w:tab w:val="left" w:pos="4873"/>
              </w:tabs>
              <w:spacing w:after="120"/>
              <w:ind w:left="33" w:right="-40"/>
              <w:jc w:val="both"/>
              <w:rPr>
                <w:rFonts w:ascii="Calibri" w:hAnsi="Calibri" w:cs="Calibri"/>
                <w:color w:val="262626"/>
                <w:sz w:val="14"/>
                <w:szCs w:val="14"/>
                <w:lang w:val="lv-LV" w:eastAsia="en-GB"/>
              </w:rPr>
            </w:pPr>
            <w:r w:rsidRPr="00B2017E">
              <w:rPr>
                <w:rFonts w:ascii="Calibri" w:hAnsi="Calibri" w:cs="Calibri"/>
                <w:color w:val="262626"/>
                <w:sz w:val="14"/>
                <w:szCs w:val="14"/>
                <w:lang w:val="lv-LV"/>
              </w:rPr>
              <w:t>Līgums nevar tikt noslēgts un izpildīts bez nepieciešamas informācijas, tajā skaitā personas datu, sniegšanas no Abonenta puses. SIA „Telegrupa Baltijā” ir tiesības pieprasīt Abonentam papildus informāciju par Abonentu, ja šāda informācija ir nepieciešama Līguma noslēgšanai, Pakalpojumu vai Papildus pakalpojumu sniegšanai vai ja tās pieprasīšanu vai saņemšanu paredz spēkā esošie Latvijas Republikas normatīvie akti. Abonents atbild par viņa sniegtās informācijas pareizību. SIA „Telegrupa Baltijā” var pieprasīt iesniegt informācijas pareizību apliecinošus dokumentus.</w:t>
            </w:r>
          </w:p>
          <w:p w14:paraId="5FF9C0A3" w14:textId="77777777" w:rsidR="00F0619C" w:rsidRPr="00B2017E" w:rsidRDefault="00F0619C" w:rsidP="007362EE">
            <w:pPr>
              <w:tabs>
                <w:tab w:val="left" w:pos="4692"/>
                <w:tab w:val="left" w:pos="4873"/>
              </w:tabs>
              <w:spacing w:after="120"/>
              <w:ind w:left="33" w:right="-40"/>
              <w:jc w:val="both"/>
              <w:rPr>
                <w:rFonts w:ascii="Calibri" w:hAnsi="Calibri" w:cs="Calibri"/>
                <w:color w:val="262626"/>
                <w:sz w:val="14"/>
                <w:szCs w:val="14"/>
                <w:lang w:val="lv-LV"/>
              </w:rPr>
            </w:pPr>
            <w:r w:rsidRPr="00B2017E">
              <w:rPr>
                <w:rFonts w:ascii="Calibri" w:hAnsi="Calibri" w:cs="Calibri"/>
                <w:color w:val="262626"/>
                <w:sz w:val="14"/>
                <w:szCs w:val="14"/>
                <w:lang w:val="lv-LV"/>
              </w:rPr>
              <w:t xml:space="preserve">Ja Abonents neapmaksā rēķinu Līgumā noteiktajā termiņā vai pilnā apmērā, SIA „Telegrupa Baltijā”, kā kreditoram, lai aizsargātu savas leģitīmas intereses, ir tiesības nodot Abonenta datus trešajām personām, </w:t>
            </w:r>
            <w:r w:rsidRPr="00B2017E">
              <w:rPr>
                <w:rFonts w:ascii="Calibri" w:hAnsi="Calibri" w:cs="Calibri"/>
                <w:color w:val="262626"/>
                <w:sz w:val="14"/>
                <w:szCs w:val="14"/>
                <w:shd w:val="clear" w:color="auto" w:fill="FFFFFF"/>
                <w:lang w:val="lv-LV"/>
              </w:rPr>
              <w:t xml:space="preserve">ar mērķi veikt </w:t>
            </w:r>
            <w:r w:rsidRPr="00B2017E">
              <w:rPr>
                <w:rFonts w:ascii="Calibri" w:hAnsi="Calibri" w:cs="Calibri"/>
                <w:color w:val="262626"/>
                <w:sz w:val="14"/>
                <w:szCs w:val="14"/>
                <w:lang w:val="lv-LV"/>
              </w:rPr>
              <w:t xml:space="preserve">parādu piedziņu, izveidot </w:t>
            </w:r>
            <w:proofErr w:type="spellStart"/>
            <w:r w:rsidRPr="00B2017E">
              <w:rPr>
                <w:rFonts w:ascii="Calibri" w:hAnsi="Calibri" w:cs="Calibri"/>
                <w:color w:val="262626"/>
                <w:sz w:val="14"/>
                <w:szCs w:val="14"/>
                <w:shd w:val="clear" w:color="auto" w:fill="FFFFFF"/>
                <w:lang w:val="lv-LV"/>
              </w:rPr>
              <w:t>kredītvēstures</w:t>
            </w:r>
            <w:proofErr w:type="spellEnd"/>
            <w:r w:rsidRPr="00B2017E">
              <w:rPr>
                <w:rFonts w:ascii="Calibri" w:hAnsi="Calibri" w:cs="Calibri"/>
                <w:color w:val="262626"/>
                <w:sz w:val="14"/>
                <w:szCs w:val="14"/>
                <w:shd w:val="clear" w:color="auto" w:fill="FFFFFF"/>
                <w:lang w:val="lv-LV"/>
              </w:rPr>
              <w:t xml:space="preserve"> datu bāzi, iekļaujot tajā Abonenta personas datus, kā arī izmantot </w:t>
            </w:r>
            <w:proofErr w:type="spellStart"/>
            <w:r w:rsidRPr="00B2017E">
              <w:rPr>
                <w:rFonts w:ascii="Calibri" w:hAnsi="Calibri" w:cs="Calibri"/>
                <w:color w:val="262626"/>
                <w:sz w:val="14"/>
                <w:szCs w:val="14"/>
                <w:shd w:val="clear" w:color="auto" w:fill="FFFFFF"/>
                <w:lang w:val="lv-LV"/>
              </w:rPr>
              <w:t>kredītvērtējumu</w:t>
            </w:r>
            <w:proofErr w:type="spellEnd"/>
            <w:r w:rsidRPr="00B2017E">
              <w:rPr>
                <w:rFonts w:ascii="Calibri" w:hAnsi="Calibri" w:cs="Calibri"/>
                <w:color w:val="262626"/>
                <w:sz w:val="14"/>
                <w:szCs w:val="14"/>
                <w:shd w:val="clear" w:color="auto" w:fill="FFFFFF"/>
                <w:lang w:val="lv-LV"/>
              </w:rPr>
              <w:t xml:space="preserve"> veidošanai,</w:t>
            </w:r>
            <w:r w:rsidRPr="00B2017E">
              <w:rPr>
                <w:rFonts w:ascii="Calibri" w:hAnsi="Calibri" w:cs="Calibri"/>
                <w:color w:val="262626"/>
                <w:sz w:val="14"/>
                <w:szCs w:val="14"/>
                <w:lang w:val="lv-LV"/>
              </w:rPr>
              <w:t xml:space="preserve"> vai sniegt </w:t>
            </w:r>
            <w:r w:rsidRPr="00B2017E">
              <w:rPr>
                <w:rFonts w:ascii="Calibri" w:hAnsi="Calibri" w:cs="Calibri"/>
                <w:color w:val="262626"/>
                <w:sz w:val="14"/>
                <w:szCs w:val="14"/>
                <w:shd w:val="clear" w:color="auto" w:fill="FFFFFF"/>
                <w:lang w:val="lv-LV"/>
              </w:rPr>
              <w:t>Abonenta personas datus</w:t>
            </w:r>
            <w:r w:rsidRPr="00B2017E">
              <w:rPr>
                <w:rFonts w:ascii="Calibri" w:hAnsi="Calibri" w:cs="Calibri"/>
                <w:color w:val="262626"/>
                <w:sz w:val="14"/>
                <w:szCs w:val="14"/>
                <w:lang w:val="lv-LV"/>
              </w:rPr>
              <w:t xml:space="preserve"> izsludināšanai publiski pieejamos parādnieku sarakstos.</w:t>
            </w:r>
          </w:p>
          <w:p w14:paraId="0B602541" w14:textId="77777777" w:rsidR="00F0619C" w:rsidRPr="00B2017E" w:rsidRDefault="00F0619C" w:rsidP="007362EE">
            <w:pPr>
              <w:tabs>
                <w:tab w:val="left" w:pos="4692"/>
                <w:tab w:val="left" w:pos="4873"/>
              </w:tabs>
              <w:spacing w:after="120"/>
              <w:ind w:left="33" w:right="-40"/>
              <w:jc w:val="both"/>
              <w:rPr>
                <w:rFonts w:ascii="Calibri" w:hAnsi="Calibri" w:cs="Calibri"/>
                <w:color w:val="262626"/>
                <w:sz w:val="14"/>
                <w:szCs w:val="14"/>
                <w:lang w:val="lv-LV"/>
              </w:rPr>
            </w:pPr>
            <w:r w:rsidRPr="00B2017E">
              <w:rPr>
                <w:rFonts w:ascii="Calibri" w:hAnsi="Calibri" w:cs="Calibri"/>
                <w:color w:val="262626"/>
                <w:sz w:val="14"/>
                <w:szCs w:val="14"/>
                <w:lang w:val="lv-LV"/>
              </w:rPr>
              <w:t>Abonents var pieprasīt detalizētu informāciju par viņam piešķirtajiem pakalpojumiem (zvanu izdruku). Noslēdzot papildus vienošanos, Abonents var saņemt paplašinātas formas rēķinu (Detalizētu rēķinu), kurā ir atspoguļota detalizēta informācija par Abonentam sniegtiem pakalpojumiem. SIA „Telegrupa Baltijā” ir tiesības pieprasīt atlīdzību par zvanu izdrukām, detalizētiem rēķiniem un citas informācijas sniegšanu Abonentam.</w:t>
            </w:r>
          </w:p>
          <w:p w14:paraId="0281E1A5" w14:textId="77777777" w:rsidR="00F0619C" w:rsidRPr="00B2017E" w:rsidRDefault="00F0619C" w:rsidP="007362EE">
            <w:pPr>
              <w:tabs>
                <w:tab w:val="left" w:pos="4692"/>
                <w:tab w:val="left" w:pos="4873"/>
              </w:tabs>
              <w:spacing w:after="120"/>
              <w:ind w:left="33" w:right="-40"/>
              <w:jc w:val="both"/>
              <w:rPr>
                <w:rFonts w:ascii="Calibri" w:hAnsi="Calibri" w:cs="Calibri"/>
                <w:color w:val="262626"/>
                <w:sz w:val="14"/>
                <w:szCs w:val="14"/>
                <w:lang w:val="lv-LV" w:eastAsia="en-GB"/>
              </w:rPr>
            </w:pPr>
            <w:r w:rsidRPr="00B2017E">
              <w:rPr>
                <w:rFonts w:ascii="Calibri" w:hAnsi="Calibri" w:cs="Calibri"/>
                <w:color w:val="262626"/>
                <w:sz w:val="14"/>
                <w:szCs w:val="14"/>
                <w:lang w:val="lv-LV" w:eastAsia="en-GB"/>
              </w:rPr>
              <w:t>Lai noslēgtu un izpildītu šo Līgumu, Puses, kas ir juridiskas personas, kā datu pārziņi apstrādā pretējās puses iesniegtos fizisko personu datus saskaņā ar spēkā esošiem normatīvajiem aktiem. Puse, kas nodod personas datus otrai pusei, apstiprina, ka tā ir ieguvusi visas saskaņā ar normatīvajiem aktiem nepieciešamās pilnvaras, lai apstrādātu un nodotu personas datus otrai pusei, un dotu tai atļauju apstrādāt personas datus noteiktajā veidā.</w:t>
            </w:r>
          </w:p>
        </w:tc>
      </w:tr>
    </w:tbl>
    <w:p w14:paraId="3E3C9097" w14:textId="77777777" w:rsidR="00F0619C" w:rsidRPr="00B2017E" w:rsidRDefault="00F0619C" w:rsidP="00F0619C">
      <w:pPr>
        <w:rPr>
          <w:rFonts w:ascii="Calibri" w:hAnsi="Calibri" w:cs="Calibri"/>
          <w:b/>
          <w:sz w:val="16"/>
          <w:szCs w:val="16"/>
          <w:lang w:val="lv-LV"/>
        </w:rPr>
      </w:pPr>
    </w:p>
    <w:p w14:paraId="3483D3D6" w14:textId="77777777" w:rsidR="00F0619C" w:rsidRPr="00B2017E" w:rsidRDefault="00F0619C" w:rsidP="00F0619C">
      <w:pPr>
        <w:rPr>
          <w:rFonts w:ascii="Calibri" w:hAnsi="Calibri" w:cs="Calibri"/>
          <w:b/>
          <w:sz w:val="16"/>
          <w:szCs w:val="16"/>
          <w:lang w:val="lv-LV"/>
        </w:rPr>
      </w:pPr>
    </w:p>
    <w:p w14:paraId="4062908F" w14:textId="77777777" w:rsidR="00F0619C" w:rsidRPr="00B2017E" w:rsidRDefault="00F0619C" w:rsidP="00F0619C">
      <w:pPr>
        <w:rPr>
          <w:rFonts w:ascii="Calibri" w:hAnsi="Calibri" w:cs="Calibri"/>
          <w:b/>
          <w:sz w:val="16"/>
          <w:szCs w:val="16"/>
          <w:lang w:val="lv-LV"/>
        </w:rPr>
      </w:pPr>
    </w:p>
    <w:p w14:paraId="2050934B" w14:textId="77777777" w:rsidR="00F0619C" w:rsidRPr="00B2017E" w:rsidRDefault="00F0619C" w:rsidP="00F0619C">
      <w:pPr>
        <w:rPr>
          <w:rFonts w:ascii="Calibri" w:hAnsi="Calibri" w:cs="Calibri"/>
          <w:b/>
          <w:sz w:val="16"/>
          <w:szCs w:val="16"/>
          <w:lang w:val="lv-LV"/>
        </w:rPr>
      </w:pPr>
    </w:p>
    <w:tbl>
      <w:tblPr>
        <w:tblW w:w="10031" w:type="dxa"/>
        <w:tblLook w:val="04A0" w:firstRow="1" w:lastRow="0" w:firstColumn="1" w:lastColumn="0" w:noHBand="0" w:noVBand="1"/>
      </w:tblPr>
      <w:tblGrid>
        <w:gridCol w:w="5637"/>
        <w:gridCol w:w="4394"/>
      </w:tblGrid>
      <w:tr w:rsidR="00F0619C" w:rsidRPr="00B2017E" w14:paraId="3BF13661" w14:textId="77777777" w:rsidTr="007362EE">
        <w:trPr>
          <w:trHeight w:val="536"/>
        </w:trPr>
        <w:tc>
          <w:tcPr>
            <w:tcW w:w="5637" w:type="dxa"/>
            <w:shd w:val="clear" w:color="auto" w:fill="auto"/>
            <w:vAlign w:val="center"/>
          </w:tcPr>
          <w:p w14:paraId="4E2F79D0" w14:textId="007E252B" w:rsidR="00F0619C" w:rsidRPr="00B2017E" w:rsidRDefault="00F0619C" w:rsidP="007C3CE1">
            <w:pPr>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Abonents</w:t>
            </w:r>
            <w:r w:rsidRPr="0018787E">
              <w:rPr>
                <w:rFonts w:ascii="Calibri" w:hAnsi="Calibri" w:cs="Calibri"/>
                <w:b/>
                <w:lang w:val="fr-FR"/>
              </w:rPr>
              <w:t xml:space="preserve"> </w:t>
            </w:r>
          </w:p>
        </w:tc>
        <w:tc>
          <w:tcPr>
            <w:tcW w:w="4394" w:type="dxa"/>
            <w:shd w:val="clear" w:color="auto" w:fill="auto"/>
            <w:vAlign w:val="center"/>
          </w:tcPr>
          <w:p w14:paraId="0E610B0A" w14:textId="0863BF5C" w:rsidR="00F0619C" w:rsidRPr="00B2017E" w:rsidRDefault="00F0619C" w:rsidP="00A94075">
            <w:pPr>
              <w:ind w:left="195" w:hanging="195"/>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SIA „</w:t>
            </w:r>
            <w:proofErr w:type="spellStart"/>
            <w:r w:rsidRPr="00B2017E">
              <w:rPr>
                <w:rFonts w:ascii="Calibri" w:hAnsi="Calibri" w:cs="Calibri"/>
                <w:b/>
                <w:bCs/>
                <w:color w:val="000000"/>
                <w:sz w:val="16"/>
                <w:szCs w:val="16"/>
                <w:lang w:val="lv-LV" w:eastAsia="lv-LV"/>
              </w:rPr>
              <w:t>Telegrupa</w:t>
            </w:r>
            <w:proofErr w:type="spellEnd"/>
            <w:r w:rsidRPr="00B2017E">
              <w:rPr>
                <w:rFonts w:ascii="Calibri" w:hAnsi="Calibri" w:cs="Calibri"/>
                <w:b/>
                <w:bCs/>
                <w:color w:val="000000"/>
                <w:sz w:val="16"/>
                <w:szCs w:val="16"/>
                <w:lang w:val="lv-LV" w:eastAsia="lv-LV"/>
              </w:rPr>
              <w:t xml:space="preserve"> Baltijā” </w:t>
            </w:r>
            <w:r w:rsidR="00D37420">
              <w:rPr>
                <w:rFonts w:ascii="Calibri" w:hAnsi="Calibri" w:cs="Calibri"/>
                <w:b/>
                <w:bCs/>
                <w:color w:val="000000"/>
                <w:sz w:val="16"/>
                <w:szCs w:val="16"/>
                <w:lang w:val="lv-LV" w:eastAsia="lv-LV"/>
              </w:rPr>
              <w:t>Valdes Loceklis</w:t>
            </w:r>
          </w:p>
        </w:tc>
      </w:tr>
      <w:tr w:rsidR="00F0619C" w:rsidRPr="00B2017E" w14:paraId="4A1AF1B4" w14:textId="77777777" w:rsidTr="007362EE">
        <w:trPr>
          <w:trHeight w:val="402"/>
        </w:trPr>
        <w:tc>
          <w:tcPr>
            <w:tcW w:w="5637" w:type="dxa"/>
            <w:tcBorders>
              <w:bottom w:val="single" w:sz="4" w:space="0" w:color="auto"/>
            </w:tcBorders>
            <w:shd w:val="clear" w:color="auto" w:fill="auto"/>
            <w:vAlign w:val="center"/>
          </w:tcPr>
          <w:p w14:paraId="2FC00679" w14:textId="77777777" w:rsidR="00F0619C" w:rsidRPr="00B2017E" w:rsidRDefault="00F0619C" w:rsidP="007362EE">
            <w:pPr>
              <w:rPr>
                <w:rFonts w:ascii="Calibri" w:hAnsi="Calibri" w:cs="Calibri"/>
                <w:b/>
                <w:color w:val="000000"/>
                <w:sz w:val="20"/>
                <w:szCs w:val="20"/>
                <w:lang w:val="lv-LV" w:eastAsia="lv-LV"/>
              </w:rPr>
            </w:pPr>
            <w:r w:rsidRPr="00B2017E">
              <w:rPr>
                <w:rFonts w:ascii="Calibri" w:hAnsi="Calibri" w:cs="Calibri"/>
                <w:color w:val="000000"/>
                <w:sz w:val="16"/>
                <w:szCs w:val="16"/>
                <w:lang w:val="lv-LV" w:eastAsia="lv-LV"/>
              </w:rPr>
              <w:t>Paraksts</w:t>
            </w:r>
          </w:p>
        </w:tc>
        <w:tc>
          <w:tcPr>
            <w:tcW w:w="4394" w:type="dxa"/>
            <w:tcBorders>
              <w:bottom w:val="single" w:sz="4" w:space="0" w:color="auto"/>
            </w:tcBorders>
            <w:shd w:val="clear" w:color="auto" w:fill="auto"/>
            <w:vAlign w:val="center"/>
          </w:tcPr>
          <w:p w14:paraId="74C524A0" w14:textId="77777777" w:rsidR="00F0619C" w:rsidRPr="00B2017E" w:rsidRDefault="00F0619C" w:rsidP="007362EE">
            <w:pPr>
              <w:ind w:left="195" w:hanging="195"/>
              <w:rPr>
                <w:rFonts w:ascii="Calibri" w:hAnsi="Calibri" w:cs="Calibri"/>
                <w:b/>
                <w:color w:val="000000"/>
                <w:sz w:val="20"/>
                <w:szCs w:val="20"/>
                <w:lang w:val="lv-LV" w:eastAsia="lv-LV"/>
              </w:rPr>
            </w:pPr>
            <w:r w:rsidRPr="00B2017E">
              <w:rPr>
                <w:rFonts w:ascii="Calibri" w:hAnsi="Calibri" w:cs="Calibri"/>
                <w:color w:val="000000"/>
                <w:sz w:val="16"/>
                <w:szCs w:val="16"/>
                <w:lang w:val="lv-LV" w:eastAsia="lv-LV"/>
              </w:rPr>
              <w:t>Paraksts</w:t>
            </w:r>
          </w:p>
        </w:tc>
      </w:tr>
      <w:tr w:rsidR="00F0619C" w:rsidRPr="00B2017E" w14:paraId="2D88DFAD" w14:textId="77777777" w:rsidTr="007362EE">
        <w:trPr>
          <w:trHeight w:val="402"/>
        </w:trPr>
        <w:tc>
          <w:tcPr>
            <w:tcW w:w="5637" w:type="dxa"/>
            <w:tcBorders>
              <w:top w:val="single" w:sz="4" w:space="0" w:color="auto"/>
              <w:bottom w:val="single" w:sz="4" w:space="0" w:color="auto"/>
            </w:tcBorders>
            <w:shd w:val="clear" w:color="auto" w:fill="auto"/>
            <w:vAlign w:val="center"/>
          </w:tcPr>
          <w:p w14:paraId="06B76FAB" w14:textId="2AB5189E" w:rsidR="00F0619C" w:rsidRPr="00B2017E" w:rsidRDefault="00F0619C" w:rsidP="00B64048">
            <w:pPr>
              <w:rPr>
                <w:rFonts w:ascii="Calibri" w:hAnsi="Calibri" w:cs="Calibri"/>
                <w:b/>
                <w:color w:val="000000"/>
                <w:sz w:val="22"/>
                <w:szCs w:val="22"/>
                <w:lang w:val="lt-LT" w:eastAsia="lt-LT"/>
              </w:rPr>
            </w:pPr>
            <w:r w:rsidRPr="00B2017E">
              <w:rPr>
                <w:rFonts w:ascii="Calibri" w:hAnsi="Calibri" w:cs="Calibri"/>
                <w:color w:val="000000"/>
                <w:sz w:val="16"/>
                <w:szCs w:val="16"/>
                <w:lang w:val="lv-LV" w:eastAsia="lv-LV"/>
              </w:rPr>
              <w:t>Vārds, Uzvārds</w:t>
            </w:r>
            <w:r w:rsidRPr="00B2017E">
              <w:rPr>
                <w:rFonts w:ascii="Calibri" w:hAnsi="Calibri" w:cs="Calibri"/>
                <w:b/>
                <w:color w:val="000000"/>
                <w:lang w:val="lt-LT" w:eastAsia="lt-LT"/>
              </w:rPr>
              <w:t xml:space="preserve"> </w:t>
            </w:r>
            <w:r w:rsidR="00272D5F" w:rsidRPr="00B2017E">
              <w:rPr>
                <w:rFonts w:ascii="Calibri" w:hAnsi="Calibri" w:cs="Calibri"/>
                <w:b/>
                <w:color w:val="000000"/>
                <w:sz w:val="22"/>
                <w:szCs w:val="22"/>
                <w:lang w:val="lt-LT" w:eastAsia="lt-LT"/>
              </w:rPr>
              <w:t xml:space="preserve"> </w:t>
            </w:r>
          </w:p>
        </w:tc>
        <w:tc>
          <w:tcPr>
            <w:tcW w:w="4394" w:type="dxa"/>
            <w:tcBorders>
              <w:top w:val="single" w:sz="4" w:space="0" w:color="auto"/>
              <w:bottom w:val="single" w:sz="4" w:space="0" w:color="auto"/>
            </w:tcBorders>
            <w:shd w:val="clear" w:color="auto" w:fill="auto"/>
            <w:vAlign w:val="center"/>
          </w:tcPr>
          <w:p w14:paraId="4643AE77" w14:textId="77777777" w:rsidR="00F0619C" w:rsidRPr="00B2017E" w:rsidRDefault="00F0619C" w:rsidP="007362EE">
            <w:pPr>
              <w:ind w:left="195" w:hanging="195"/>
              <w:rPr>
                <w:rFonts w:ascii="Calibri" w:hAnsi="Calibri" w:cs="Calibri"/>
                <w:b/>
                <w:color w:val="000000"/>
                <w:sz w:val="20"/>
                <w:szCs w:val="20"/>
                <w:lang w:val="lv-LV" w:eastAsia="lv-LV"/>
              </w:rPr>
            </w:pPr>
            <w:r w:rsidRPr="00B2017E">
              <w:rPr>
                <w:rFonts w:ascii="Calibri" w:hAnsi="Calibri" w:cs="Calibri"/>
                <w:color w:val="000000"/>
                <w:sz w:val="16"/>
                <w:szCs w:val="16"/>
                <w:lang w:val="lv-LV" w:eastAsia="lv-LV"/>
              </w:rPr>
              <w:t>Vārds, Uzvārds</w:t>
            </w:r>
            <w:r w:rsidRPr="00B2017E">
              <w:rPr>
                <w:rFonts w:ascii="Calibri" w:hAnsi="Calibri" w:cs="Calibri"/>
                <w:b/>
                <w:color w:val="000000"/>
                <w:sz w:val="20"/>
                <w:szCs w:val="20"/>
                <w:lang w:val="lv-LV" w:eastAsia="lv-LV"/>
              </w:rPr>
              <w:t xml:space="preserve"> </w:t>
            </w:r>
            <w:r w:rsidR="00A94075" w:rsidRPr="00B2017E">
              <w:rPr>
                <w:rFonts w:ascii="Calibri" w:hAnsi="Calibri" w:cs="Calibri"/>
                <w:b/>
                <w:color w:val="000000"/>
                <w:sz w:val="20"/>
                <w:szCs w:val="20"/>
                <w:lang w:val="lv-LV" w:eastAsia="lv-LV"/>
              </w:rPr>
              <w:t>Mārtiņš</w:t>
            </w:r>
            <w:r w:rsidR="00621705" w:rsidRPr="00B2017E">
              <w:rPr>
                <w:rFonts w:ascii="Calibri" w:hAnsi="Calibri" w:cs="Calibri"/>
                <w:b/>
                <w:color w:val="000000"/>
                <w:sz w:val="20"/>
                <w:szCs w:val="20"/>
                <w:lang w:val="lv-LV" w:eastAsia="lv-LV"/>
              </w:rPr>
              <w:t xml:space="preserve"> Bite</w:t>
            </w:r>
          </w:p>
        </w:tc>
      </w:tr>
    </w:tbl>
    <w:p w14:paraId="76F9BE85" w14:textId="77777777" w:rsidR="00F0619C" w:rsidRPr="00B2017E" w:rsidRDefault="00F0619C" w:rsidP="005B42BB">
      <w:pPr>
        <w:rPr>
          <w:rFonts w:ascii="Calibri" w:hAnsi="Calibri" w:cs="Calibri"/>
          <w:b/>
          <w:sz w:val="16"/>
          <w:szCs w:val="16"/>
          <w:lang w:val="lv-LV"/>
        </w:rPr>
      </w:pPr>
    </w:p>
    <w:p w14:paraId="660EE9E0" w14:textId="77777777" w:rsidR="000336DA" w:rsidRPr="00B2017E" w:rsidRDefault="00F0619C" w:rsidP="000336DA">
      <w:pPr>
        <w:rPr>
          <w:rFonts w:ascii="Calibri" w:hAnsi="Calibri" w:cs="Calibri"/>
          <w:b/>
          <w:lang w:val="lv-LV"/>
        </w:rPr>
      </w:pPr>
      <w:r w:rsidRPr="00B2017E">
        <w:rPr>
          <w:rFonts w:ascii="Calibri" w:hAnsi="Calibri" w:cs="Calibri"/>
          <w:lang w:val="lv-LV"/>
        </w:rPr>
        <w:br w:type="page"/>
      </w:r>
    </w:p>
    <w:p w14:paraId="652F366D" w14:textId="77777777" w:rsidR="000336DA" w:rsidRPr="00B2017E" w:rsidRDefault="000336DA" w:rsidP="000336DA">
      <w:pPr>
        <w:rPr>
          <w:rFonts w:ascii="Calibri" w:hAnsi="Calibri" w:cs="Calibri"/>
          <w:b/>
          <w:lang w:val="lv-LV"/>
        </w:rPr>
      </w:pPr>
    </w:p>
    <w:p w14:paraId="5F47DDB2" w14:textId="77777777" w:rsidR="000336DA" w:rsidRPr="00B2017E" w:rsidRDefault="000336DA" w:rsidP="000336DA">
      <w:pPr>
        <w:rPr>
          <w:rFonts w:ascii="Calibri" w:hAnsi="Calibri" w:cs="Calibri"/>
          <w:b/>
          <w:sz w:val="16"/>
          <w:szCs w:val="16"/>
          <w:lang w:val="lv-LV"/>
        </w:rPr>
      </w:pPr>
      <w:r w:rsidRPr="00B2017E">
        <w:rPr>
          <w:rFonts w:ascii="Calibri" w:hAnsi="Calibri" w:cs="Calibri"/>
          <w:b/>
          <w:sz w:val="16"/>
          <w:szCs w:val="16"/>
          <w:lang w:val="lv-LV"/>
        </w:rPr>
        <w:t>VIENREIZĒJA IERĪKOŠANAS MAKSA: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56"/>
        <w:gridCol w:w="812"/>
        <w:gridCol w:w="1236"/>
        <w:gridCol w:w="1179"/>
      </w:tblGrid>
      <w:tr w:rsidR="000336DA" w:rsidRPr="00B2017E" w14:paraId="3E821C64" w14:textId="77777777" w:rsidTr="006C005D">
        <w:trPr>
          <w:trHeight w:val="379"/>
        </w:trPr>
        <w:tc>
          <w:tcPr>
            <w:tcW w:w="6966" w:type="dxa"/>
            <w:vAlign w:val="center"/>
          </w:tcPr>
          <w:p w14:paraId="6310D74B" w14:textId="77777777" w:rsidR="000336DA" w:rsidRPr="00B2017E" w:rsidRDefault="000336DA" w:rsidP="006C005D">
            <w:pPr>
              <w:rPr>
                <w:rFonts w:ascii="Calibri" w:hAnsi="Calibri" w:cs="Calibri"/>
                <w:b/>
                <w:sz w:val="16"/>
                <w:szCs w:val="16"/>
                <w:lang w:val="lv-LV"/>
              </w:rPr>
            </w:pPr>
          </w:p>
        </w:tc>
        <w:tc>
          <w:tcPr>
            <w:tcW w:w="815" w:type="dxa"/>
            <w:vAlign w:val="center"/>
          </w:tcPr>
          <w:p w14:paraId="18204C17" w14:textId="77777777" w:rsidR="000336DA" w:rsidRPr="00B2017E" w:rsidRDefault="000336DA" w:rsidP="006C005D">
            <w:pPr>
              <w:jc w:val="center"/>
              <w:rPr>
                <w:rFonts w:ascii="Calibri" w:hAnsi="Calibri" w:cs="Calibri"/>
                <w:b/>
                <w:sz w:val="16"/>
                <w:szCs w:val="16"/>
                <w:lang w:val="lv-LV"/>
              </w:rPr>
            </w:pPr>
            <w:r w:rsidRPr="00B2017E">
              <w:rPr>
                <w:rFonts w:ascii="Calibri" w:hAnsi="Calibri" w:cs="Calibri"/>
                <w:b/>
                <w:sz w:val="16"/>
                <w:szCs w:val="16"/>
                <w:lang w:val="lv-LV"/>
              </w:rPr>
              <w:t>SKAITS</w:t>
            </w:r>
          </w:p>
        </w:tc>
        <w:tc>
          <w:tcPr>
            <w:tcW w:w="1248" w:type="dxa"/>
            <w:vAlign w:val="center"/>
          </w:tcPr>
          <w:p w14:paraId="2A13BACA" w14:textId="77777777" w:rsidR="000336DA" w:rsidRPr="00B2017E" w:rsidRDefault="000336DA" w:rsidP="006C005D">
            <w:pPr>
              <w:jc w:val="center"/>
              <w:rPr>
                <w:rFonts w:ascii="Calibri" w:hAnsi="Calibri" w:cs="Calibri"/>
                <w:b/>
                <w:sz w:val="16"/>
                <w:szCs w:val="16"/>
                <w:lang w:val="lv-LV"/>
              </w:rPr>
            </w:pPr>
            <w:r w:rsidRPr="00B2017E">
              <w:rPr>
                <w:rFonts w:ascii="Calibri" w:hAnsi="Calibri" w:cs="Calibri"/>
                <w:b/>
                <w:sz w:val="16"/>
                <w:szCs w:val="16"/>
                <w:lang w:val="lv-LV"/>
              </w:rPr>
              <w:t>CENA</w:t>
            </w:r>
          </w:p>
        </w:tc>
        <w:tc>
          <w:tcPr>
            <w:tcW w:w="1190" w:type="dxa"/>
            <w:vAlign w:val="center"/>
          </w:tcPr>
          <w:p w14:paraId="51F1A635" w14:textId="77777777" w:rsidR="000336DA" w:rsidRPr="00B2017E" w:rsidRDefault="000336DA" w:rsidP="006C005D">
            <w:pPr>
              <w:jc w:val="center"/>
              <w:rPr>
                <w:rFonts w:ascii="Calibri" w:hAnsi="Calibri" w:cs="Calibri"/>
                <w:b/>
                <w:sz w:val="16"/>
                <w:szCs w:val="16"/>
                <w:lang w:val="lv-LV"/>
              </w:rPr>
            </w:pPr>
            <w:r w:rsidRPr="00B2017E">
              <w:rPr>
                <w:rFonts w:ascii="Calibri" w:hAnsi="Calibri" w:cs="Calibri"/>
                <w:b/>
                <w:sz w:val="16"/>
                <w:szCs w:val="16"/>
                <w:lang w:val="lv-LV"/>
              </w:rPr>
              <w:t>KOPĀ EUR</w:t>
            </w:r>
          </w:p>
        </w:tc>
      </w:tr>
      <w:tr w:rsidR="00E72ED0" w:rsidRPr="00B2017E" w14:paraId="5E1E501B" w14:textId="77777777" w:rsidTr="00D537CD">
        <w:trPr>
          <w:trHeight w:val="577"/>
        </w:trPr>
        <w:tc>
          <w:tcPr>
            <w:tcW w:w="6966" w:type="dxa"/>
            <w:vAlign w:val="center"/>
          </w:tcPr>
          <w:p w14:paraId="2087F9B4" w14:textId="77777777" w:rsidR="00E72ED0" w:rsidRPr="00B2017E" w:rsidRDefault="00E72ED0" w:rsidP="006C005D">
            <w:pPr>
              <w:rPr>
                <w:rFonts w:ascii="Calibri" w:hAnsi="Calibri" w:cs="Calibri"/>
                <w:sz w:val="16"/>
                <w:szCs w:val="16"/>
                <w:lang w:val="lv-LV"/>
              </w:rPr>
            </w:pPr>
            <w:r w:rsidRPr="00B2017E">
              <w:rPr>
                <w:rFonts w:ascii="Calibri" w:hAnsi="Calibri" w:cs="Calibri"/>
                <w:sz w:val="16"/>
                <w:szCs w:val="16"/>
                <w:lang w:val="lv-LV"/>
              </w:rPr>
              <w:fldChar w:fldCharType="begin">
                <w:ffData>
                  <w:name w:val=""/>
                  <w:enabled/>
                  <w:calcOnExit w:val="0"/>
                  <w:checkBox>
                    <w:size w:val="24"/>
                    <w:default w:val="1"/>
                  </w:checkBox>
                </w:ffData>
              </w:fldChar>
            </w:r>
            <w:r w:rsidRPr="00B2017E">
              <w:rPr>
                <w:rFonts w:ascii="Calibri" w:hAnsi="Calibri" w:cs="Calibri"/>
                <w:sz w:val="16"/>
                <w:szCs w:val="16"/>
                <w:lang w:val="lv-LV"/>
              </w:rPr>
              <w:instrText xml:space="preserve"> FORMCHECKBOX </w:instrText>
            </w:r>
            <w:r w:rsidR="00000000">
              <w:rPr>
                <w:rFonts w:ascii="Calibri" w:hAnsi="Calibri" w:cs="Calibri"/>
                <w:sz w:val="16"/>
                <w:szCs w:val="16"/>
                <w:lang w:val="lv-LV"/>
              </w:rPr>
            </w:r>
            <w:r w:rsidR="00000000">
              <w:rPr>
                <w:rFonts w:ascii="Calibri" w:hAnsi="Calibri" w:cs="Calibri"/>
                <w:sz w:val="16"/>
                <w:szCs w:val="16"/>
                <w:lang w:val="lv-LV"/>
              </w:rPr>
              <w:fldChar w:fldCharType="separate"/>
            </w:r>
            <w:r w:rsidRPr="00B2017E">
              <w:rPr>
                <w:rFonts w:ascii="Calibri" w:hAnsi="Calibri" w:cs="Calibri"/>
                <w:sz w:val="16"/>
                <w:szCs w:val="16"/>
                <w:lang w:val="lv-LV"/>
              </w:rPr>
              <w:fldChar w:fldCharType="end"/>
            </w:r>
            <w:r w:rsidRPr="00B2017E">
              <w:rPr>
                <w:rFonts w:ascii="Calibri" w:hAnsi="Calibri" w:cs="Calibri"/>
                <w:sz w:val="16"/>
                <w:szCs w:val="16"/>
                <w:lang w:val="lv-LV"/>
              </w:rPr>
              <w:t xml:space="preserve">    </w:t>
            </w:r>
            <w:r w:rsidRPr="00B2017E">
              <w:rPr>
                <w:rFonts w:ascii="Calibri" w:hAnsi="Calibri" w:cs="Calibri"/>
                <w:b/>
                <w:bCs/>
                <w:sz w:val="16"/>
                <w:szCs w:val="16"/>
                <w:lang w:val="lv-LV"/>
              </w:rPr>
              <w:t>TB pakalpojuma izveide</w:t>
            </w:r>
          </w:p>
        </w:tc>
        <w:tc>
          <w:tcPr>
            <w:tcW w:w="815" w:type="dxa"/>
            <w:vAlign w:val="center"/>
          </w:tcPr>
          <w:p w14:paraId="1B832BE9" w14:textId="77777777" w:rsidR="00E72ED0" w:rsidRPr="00B2017E" w:rsidRDefault="00E72ED0" w:rsidP="006C005D">
            <w:pPr>
              <w:jc w:val="center"/>
              <w:rPr>
                <w:rFonts w:ascii="Calibri" w:hAnsi="Calibri" w:cs="Calibri"/>
                <w:sz w:val="16"/>
                <w:szCs w:val="16"/>
                <w:lang w:val="lv-LV"/>
              </w:rPr>
            </w:pPr>
            <w:r w:rsidRPr="00B2017E">
              <w:rPr>
                <w:rFonts w:ascii="Calibri" w:hAnsi="Calibri" w:cs="Calibri"/>
                <w:sz w:val="16"/>
                <w:szCs w:val="16"/>
                <w:lang w:val="lv-LV"/>
              </w:rPr>
              <w:t>1</w:t>
            </w:r>
          </w:p>
        </w:tc>
        <w:tc>
          <w:tcPr>
            <w:tcW w:w="1248" w:type="dxa"/>
            <w:vAlign w:val="center"/>
          </w:tcPr>
          <w:p w14:paraId="123841FE" w14:textId="77777777" w:rsidR="00E72ED0" w:rsidRPr="00B2017E" w:rsidRDefault="00E72ED0" w:rsidP="006C005D">
            <w:pPr>
              <w:jc w:val="center"/>
              <w:rPr>
                <w:rFonts w:ascii="Calibri" w:hAnsi="Calibri" w:cs="Calibri"/>
                <w:sz w:val="16"/>
                <w:szCs w:val="16"/>
                <w:lang w:val="lv-LV"/>
              </w:rPr>
            </w:pPr>
            <w:r w:rsidRPr="00B2017E">
              <w:rPr>
                <w:rFonts w:ascii="Calibri" w:hAnsi="Calibri" w:cs="Calibri"/>
                <w:sz w:val="16"/>
                <w:szCs w:val="16"/>
                <w:lang w:val="lv-LV"/>
              </w:rPr>
              <w:t>0.00</w:t>
            </w:r>
          </w:p>
        </w:tc>
        <w:tc>
          <w:tcPr>
            <w:tcW w:w="1190" w:type="dxa"/>
            <w:vAlign w:val="center"/>
          </w:tcPr>
          <w:p w14:paraId="13487788" w14:textId="77777777" w:rsidR="00E72ED0" w:rsidRPr="00B2017E" w:rsidRDefault="00E72ED0" w:rsidP="006C005D">
            <w:pPr>
              <w:jc w:val="center"/>
              <w:rPr>
                <w:rFonts w:ascii="Calibri" w:hAnsi="Calibri" w:cs="Calibri"/>
                <w:sz w:val="16"/>
                <w:szCs w:val="16"/>
                <w:lang w:val="lv-LV"/>
              </w:rPr>
            </w:pPr>
            <w:r w:rsidRPr="00B2017E">
              <w:rPr>
                <w:rFonts w:ascii="Calibri" w:hAnsi="Calibri" w:cs="Calibri"/>
                <w:sz w:val="16"/>
                <w:szCs w:val="16"/>
                <w:lang w:val="lv-LV"/>
              </w:rPr>
              <w:t>0.00</w:t>
            </w:r>
          </w:p>
        </w:tc>
      </w:tr>
      <w:tr w:rsidR="000336DA" w:rsidRPr="00B2017E" w14:paraId="54584B9F" w14:textId="77777777" w:rsidTr="006C005D">
        <w:trPr>
          <w:trHeight w:val="243"/>
        </w:trPr>
        <w:tc>
          <w:tcPr>
            <w:tcW w:w="9029" w:type="dxa"/>
            <w:gridSpan w:val="3"/>
            <w:vAlign w:val="center"/>
          </w:tcPr>
          <w:p w14:paraId="4BF40263" w14:textId="77777777" w:rsidR="000336DA" w:rsidRPr="00B2017E" w:rsidRDefault="000336DA" w:rsidP="006C005D">
            <w:pPr>
              <w:jc w:val="center"/>
              <w:rPr>
                <w:rFonts w:ascii="Calibri" w:hAnsi="Calibri" w:cs="Calibri"/>
                <w:b/>
                <w:sz w:val="20"/>
                <w:szCs w:val="20"/>
                <w:lang w:val="lv-LV"/>
              </w:rPr>
            </w:pPr>
            <w:r w:rsidRPr="00B2017E">
              <w:rPr>
                <w:rFonts w:ascii="Calibri" w:hAnsi="Calibri" w:cs="Calibri"/>
                <w:b/>
                <w:sz w:val="20"/>
                <w:szCs w:val="20"/>
                <w:lang w:val="lv-LV"/>
              </w:rPr>
              <w:t xml:space="preserve">KOPĀ EUR </w:t>
            </w:r>
          </w:p>
        </w:tc>
        <w:tc>
          <w:tcPr>
            <w:tcW w:w="1190" w:type="dxa"/>
            <w:vAlign w:val="center"/>
          </w:tcPr>
          <w:p w14:paraId="6B0C5CFD" w14:textId="77777777" w:rsidR="000336DA" w:rsidRPr="00B2017E" w:rsidRDefault="000336DA" w:rsidP="006C005D">
            <w:pPr>
              <w:jc w:val="center"/>
              <w:rPr>
                <w:rFonts w:ascii="Calibri" w:hAnsi="Calibri" w:cs="Calibri"/>
                <w:b/>
                <w:sz w:val="20"/>
                <w:szCs w:val="20"/>
                <w:lang w:val="lv-LV"/>
              </w:rPr>
            </w:pPr>
            <w:r w:rsidRPr="00B2017E">
              <w:rPr>
                <w:rFonts w:ascii="Calibri" w:hAnsi="Calibri" w:cs="Calibri"/>
                <w:b/>
                <w:sz w:val="20"/>
                <w:szCs w:val="20"/>
                <w:lang w:val="lv-LV"/>
              </w:rPr>
              <w:t>0.00</w:t>
            </w:r>
          </w:p>
        </w:tc>
      </w:tr>
      <w:tr w:rsidR="000336DA" w:rsidRPr="00B2017E" w14:paraId="759F1FAB" w14:textId="77777777" w:rsidTr="006C005D">
        <w:trPr>
          <w:trHeight w:val="243"/>
        </w:trPr>
        <w:tc>
          <w:tcPr>
            <w:tcW w:w="9029" w:type="dxa"/>
            <w:gridSpan w:val="3"/>
            <w:vAlign w:val="center"/>
          </w:tcPr>
          <w:p w14:paraId="5A59FA63" w14:textId="77777777" w:rsidR="000336DA" w:rsidRPr="00B2017E" w:rsidRDefault="000336DA" w:rsidP="006C005D">
            <w:pPr>
              <w:jc w:val="center"/>
              <w:rPr>
                <w:rFonts w:ascii="Calibri" w:hAnsi="Calibri" w:cs="Calibri"/>
                <w:b/>
                <w:sz w:val="20"/>
                <w:szCs w:val="20"/>
                <w:lang w:val="lv-LV"/>
              </w:rPr>
            </w:pPr>
            <w:r w:rsidRPr="00B2017E">
              <w:rPr>
                <w:rFonts w:ascii="Calibri" w:hAnsi="Calibri" w:cs="Calibri"/>
                <w:b/>
                <w:sz w:val="20"/>
                <w:szCs w:val="20"/>
                <w:lang w:val="lv-LV"/>
              </w:rPr>
              <w:t>PVN 21%</w:t>
            </w:r>
          </w:p>
        </w:tc>
        <w:tc>
          <w:tcPr>
            <w:tcW w:w="1190" w:type="dxa"/>
            <w:vAlign w:val="center"/>
          </w:tcPr>
          <w:p w14:paraId="48E789D2" w14:textId="77777777" w:rsidR="000336DA" w:rsidRPr="00B2017E" w:rsidRDefault="000336DA" w:rsidP="006C005D">
            <w:pPr>
              <w:jc w:val="center"/>
              <w:rPr>
                <w:rFonts w:ascii="Calibri" w:hAnsi="Calibri" w:cs="Calibri"/>
                <w:b/>
                <w:sz w:val="20"/>
                <w:szCs w:val="20"/>
                <w:lang w:val="lv-LV"/>
              </w:rPr>
            </w:pPr>
            <w:r w:rsidRPr="00B2017E">
              <w:rPr>
                <w:rFonts w:ascii="Calibri" w:hAnsi="Calibri" w:cs="Calibri"/>
                <w:b/>
                <w:sz w:val="20"/>
                <w:szCs w:val="20"/>
                <w:lang w:val="lv-LV"/>
              </w:rPr>
              <w:t>0.00</w:t>
            </w:r>
          </w:p>
        </w:tc>
      </w:tr>
      <w:tr w:rsidR="000336DA" w:rsidRPr="00B2017E" w14:paraId="00892E70" w14:textId="77777777" w:rsidTr="006C005D">
        <w:trPr>
          <w:trHeight w:val="243"/>
        </w:trPr>
        <w:tc>
          <w:tcPr>
            <w:tcW w:w="9029" w:type="dxa"/>
            <w:gridSpan w:val="3"/>
            <w:vAlign w:val="center"/>
          </w:tcPr>
          <w:p w14:paraId="748ECFEA" w14:textId="77777777" w:rsidR="000336DA" w:rsidRPr="00B2017E" w:rsidRDefault="000336DA" w:rsidP="006C005D">
            <w:pPr>
              <w:jc w:val="center"/>
              <w:rPr>
                <w:rFonts w:ascii="Calibri" w:hAnsi="Calibri" w:cs="Calibri"/>
                <w:b/>
                <w:sz w:val="20"/>
                <w:szCs w:val="20"/>
                <w:lang w:val="lv-LV"/>
              </w:rPr>
            </w:pPr>
            <w:r w:rsidRPr="00B2017E">
              <w:rPr>
                <w:rFonts w:ascii="Calibri" w:hAnsi="Calibri" w:cs="Calibri"/>
                <w:b/>
                <w:sz w:val="20"/>
                <w:szCs w:val="20"/>
                <w:lang w:val="lv-LV"/>
              </w:rPr>
              <w:t>KOPĀ EUR (t. sk. PVN)</w:t>
            </w:r>
          </w:p>
        </w:tc>
        <w:tc>
          <w:tcPr>
            <w:tcW w:w="1190" w:type="dxa"/>
            <w:vAlign w:val="center"/>
          </w:tcPr>
          <w:p w14:paraId="25CB3A52" w14:textId="77777777" w:rsidR="000336DA" w:rsidRPr="00B2017E" w:rsidRDefault="000336DA" w:rsidP="006C005D">
            <w:pPr>
              <w:jc w:val="center"/>
              <w:rPr>
                <w:rFonts w:ascii="Calibri" w:hAnsi="Calibri" w:cs="Calibri"/>
                <w:b/>
                <w:sz w:val="20"/>
                <w:szCs w:val="20"/>
                <w:lang w:val="lv-LV"/>
              </w:rPr>
            </w:pPr>
            <w:r w:rsidRPr="00B2017E">
              <w:rPr>
                <w:rFonts w:ascii="Calibri" w:hAnsi="Calibri" w:cs="Calibri"/>
                <w:b/>
                <w:sz w:val="20"/>
                <w:szCs w:val="20"/>
                <w:lang w:val="lv-LV"/>
              </w:rPr>
              <w:t>0.00</w:t>
            </w:r>
          </w:p>
        </w:tc>
      </w:tr>
    </w:tbl>
    <w:p w14:paraId="29C73F94" w14:textId="77777777" w:rsidR="000336DA" w:rsidRPr="00B2017E" w:rsidRDefault="000336DA" w:rsidP="000336DA">
      <w:pPr>
        <w:rPr>
          <w:rFonts w:ascii="Calibri" w:hAnsi="Calibri" w:cs="Calibri"/>
          <w:b/>
          <w:sz w:val="16"/>
          <w:szCs w:val="16"/>
          <w:lang w:val="lv-LV"/>
        </w:rPr>
      </w:pPr>
    </w:p>
    <w:p w14:paraId="5BDECFC8" w14:textId="77777777" w:rsidR="000336DA" w:rsidRPr="00B2017E" w:rsidRDefault="000336DA" w:rsidP="000336DA">
      <w:pPr>
        <w:rPr>
          <w:rFonts w:ascii="Calibri" w:hAnsi="Calibri" w:cs="Calibri"/>
          <w:b/>
          <w:sz w:val="16"/>
          <w:szCs w:val="16"/>
          <w:lang w:val="lv-LV"/>
        </w:rPr>
      </w:pPr>
    </w:p>
    <w:p w14:paraId="0DD607C9" w14:textId="77777777" w:rsidR="000336DA" w:rsidRPr="00B2017E" w:rsidRDefault="000336DA" w:rsidP="000336DA">
      <w:pPr>
        <w:rPr>
          <w:rFonts w:ascii="Calibri" w:hAnsi="Calibri" w:cs="Calibri"/>
          <w:b/>
          <w:sz w:val="16"/>
          <w:szCs w:val="16"/>
          <w:lang w:val="lv-LV"/>
        </w:rPr>
      </w:pPr>
      <w:r w:rsidRPr="00B2017E">
        <w:rPr>
          <w:rFonts w:ascii="Calibri" w:hAnsi="Calibri" w:cs="Calibri"/>
          <w:b/>
          <w:sz w:val="16"/>
          <w:szCs w:val="16"/>
          <w:lang w:val="lv-LV"/>
        </w:rPr>
        <w:t>IKMĒNEŠA ABONĒŠANA MAKSA:</w:t>
      </w:r>
    </w:p>
    <w:tbl>
      <w:tblPr>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5670"/>
        <w:gridCol w:w="871"/>
        <w:gridCol w:w="1159"/>
        <w:gridCol w:w="1121"/>
      </w:tblGrid>
      <w:tr w:rsidR="000336DA" w:rsidRPr="00B2017E" w14:paraId="70B8DC8A" w14:textId="77777777" w:rsidTr="00B749EC">
        <w:trPr>
          <w:trHeight w:val="379"/>
        </w:trPr>
        <w:tc>
          <w:tcPr>
            <w:tcW w:w="6941" w:type="dxa"/>
            <w:gridSpan w:val="2"/>
            <w:tcBorders>
              <w:top w:val="single" w:sz="4" w:space="0" w:color="000000"/>
              <w:left w:val="single" w:sz="4" w:space="0" w:color="000000"/>
              <w:bottom w:val="single" w:sz="4" w:space="0" w:color="000000"/>
              <w:right w:val="single" w:sz="4" w:space="0" w:color="000000"/>
            </w:tcBorders>
            <w:vAlign w:val="center"/>
          </w:tcPr>
          <w:p w14:paraId="66F556D3" w14:textId="77777777" w:rsidR="000336DA" w:rsidRPr="00B2017E" w:rsidRDefault="000336DA" w:rsidP="006C005D">
            <w:pPr>
              <w:rPr>
                <w:rFonts w:ascii="Calibri" w:hAnsi="Calibri" w:cs="Calibri"/>
                <w:b/>
                <w:sz w:val="16"/>
                <w:szCs w:val="16"/>
                <w:lang w:val="lv-LV"/>
              </w:rPr>
            </w:pP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D10CE51" w14:textId="77777777" w:rsidR="000336DA" w:rsidRPr="00B2017E" w:rsidRDefault="000336DA" w:rsidP="006C005D">
            <w:pPr>
              <w:jc w:val="center"/>
              <w:rPr>
                <w:rFonts w:ascii="Calibri" w:hAnsi="Calibri" w:cs="Calibri"/>
                <w:b/>
                <w:sz w:val="16"/>
                <w:szCs w:val="16"/>
                <w:lang w:val="lv-LV"/>
              </w:rPr>
            </w:pPr>
            <w:r w:rsidRPr="00B2017E">
              <w:rPr>
                <w:rFonts w:ascii="Calibri" w:hAnsi="Calibri" w:cs="Calibri"/>
                <w:b/>
                <w:sz w:val="16"/>
                <w:szCs w:val="16"/>
                <w:lang w:val="lv-LV"/>
              </w:rPr>
              <w:t>SKAITS</w:t>
            </w: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38C7E852" w14:textId="77777777" w:rsidR="000336DA" w:rsidRPr="00B2017E" w:rsidRDefault="000336DA" w:rsidP="006C005D">
            <w:pPr>
              <w:jc w:val="center"/>
              <w:rPr>
                <w:rFonts w:ascii="Calibri" w:hAnsi="Calibri" w:cs="Calibri"/>
                <w:b/>
                <w:sz w:val="16"/>
                <w:szCs w:val="16"/>
                <w:lang w:val="lv-LV"/>
              </w:rPr>
            </w:pPr>
            <w:r w:rsidRPr="00B2017E">
              <w:rPr>
                <w:rFonts w:ascii="Calibri" w:hAnsi="Calibri" w:cs="Calibri"/>
                <w:b/>
                <w:sz w:val="16"/>
                <w:szCs w:val="16"/>
                <w:lang w:val="lv-LV"/>
              </w:rPr>
              <w:t>CENA</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68286508" w14:textId="77777777" w:rsidR="000336DA" w:rsidRPr="00B2017E" w:rsidRDefault="000336DA" w:rsidP="006C005D">
            <w:pPr>
              <w:jc w:val="center"/>
              <w:rPr>
                <w:rFonts w:ascii="Calibri" w:hAnsi="Calibri" w:cs="Calibri"/>
                <w:b/>
                <w:sz w:val="16"/>
                <w:szCs w:val="16"/>
                <w:lang w:val="lv-LV"/>
              </w:rPr>
            </w:pPr>
            <w:r w:rsidRPr="00B2017E">
              <w:rPr>
                <w:rFonts w:ascii="Calibri" w:hAnsi="Calibri" w:cs="Calibri"/>
                <w:b/>
                <w:sz w:val="16"/>
                <w:szCs w:val="16"/>
                <w:lang w:val="lv-LV"/>
              </w:rPr>
              <w:t>KOPĀ EUR</w:t>
            </w:r>
          </w:p>
        </w:tc>
      </w:tr>
      <w:tr w:rsidR="00B749EC" w:rsidRPr="00B2017E" w14:paraId="084E077A" w14:textId="77777777" w:rsidTr="00B749EC">
        <w:trPr>
          <w:trHeight w:val="577"/>
        </w:trPr>
        <w:tc>
          <w:tcPr>
            <w:tcW w:w="1271" w:type="dxa"/>
            <w:tcBorders>
              <w:top w:val="single" w:sz="4" w:space="0" w:color="000000"/>
              <w:left w:val="single" w:sz="4" w:space="0" w:color="000000"/>
              <w:bottom w:val="single" w:sz="4" w:space="0" w:color="000000"/>
              <w:right w:val="single" w:sz="4" w:space="0" w:color="auto"/>
            </w:tcBorders>
            <w:vAlign w:val="center"/>
          </w:tcPr>
          <w:p w14:paraId="7EF184E7" w14:textId="7B6694E6" w:rsidR="00B749EC" w:rsidRPr="00B2017E" w:rsidRDefault="00B749EC" w:rsidP="00C06363">
            <w:pPr>
              <w:rPr>
                <w:rFonts w:ascii="Calibri" w:hAnsi="Calibri" w:cs="Calibri"/>
                <w:b/>
                <w:sz w:val="16"/>
                <w:szCs w:val="16"/>
                <w:lang w:val="lv-LV"/>
              </w:rPr>
            </w:pPr>
            <w:r w:rsidRPr="00B2017E">
              <w:rPr>
                <w:rFonts w:ascii="Calibri" w:hAnsi="Calibri" w:cs="Calibri"/>
                <w:sz w:val="16"/>
                <w:szCs w:val="16"/>
                <w:lang w:val="lv-LV"/>
              </w:rPr>
              <w:fldChar w:fldCharType="begin">
                <w:ffData>
                  <w:name w:val=""/>
                  <w:enabled/>
                  <w:calcOnExit w:val="0"/>
                  <w:checkBox>
                    <w:size w:val="24"/>
                    <w:default w:val="1"/>
                  </w:checkBox>
                </w:ffData>
              </w:fldChar>
            </w:r>
            <w:r w:rsidRPr="00B2017E">
              <w:rPr>
                <w:rFonts w:ascii="Calibri" w:hAnsi="Calibri" w:cs="Calibri"/>
                <w:sz w:val="16"/>
                <w:szCs w:val="16"/>
                <w:lang w:val="lv-LV"/>
              </w:rPr>
              <w:instrText xml:space="preserve"> FORMCHECKBOX </w:instrText>
            </w:r>
            <w:r w:rsidR="00000000">
              <w:rPr>
                <w:rFonts w:ascii="Calibri" w:hAnsi="Calibri" w:cs="Calibri"/>
                <w:sz w:val="16"/>
                <w:szCs w:val="16"/>
                <w:lang w:val="lv-LV"/>
              </w:rPr>
            </w:r>
            <w:r w:rsidR="00000000">
              <w:rPr>
                <w:rFonts w:ascii="Calibri" w:hAnsi="Calibri" w:cs="Calibri"/>
                <w:sz w:val="16"/>
                <w:szCs w:val="16"/>
                <w:lang w:val="lv-LV"/>
              </w:rPr>
              <w:fldChar w:fldCharType="separate"/>
            </w:r>
            <w:r w:rsidRPr="00B2017E">
              <w:rPr>
                <w:rFonts w:ascii="Calibri" w:hAnsi="Calibri" w:cs="Calibri"/>
                <w:sz w:val="16"/>
                <w:szCs w:val="16"/>
                <w:lang w:val="lv-LV"/>
              </w:rPr>
              <w:fldChar w:fldCharType="end"/>
            </w:r>
            <w:r w:rsidRPr="00B2017E">
              <w:rPr>
                <w:rFonts w:ascii="Calibri" w:hAnsi="Calibri" w:cs="Calibri"/>
                <w:sz w:val="16"/>
                <w:szCs w:val="16"/>
                <w:lang w:val="lv-LV"/>
              </w:rPr>
              <w:t xml:space="preserve">   </w:t>
            </w:r>
            <w:r w:rsidRPr="00B2017E">
              <w:rPr>
                <w:rFonts w:ascii="Calibri" w:hAnsi="Calibri" w:cs="Calibri"/>
                <w:b/>
                <w:sz w:val="16"/>
                <w:szCs w:val="16"/>
                <w:lang w:val="lv-LV"/>
              </w:rPr>
              <w:t xml:space="preserve"> </w:t>
            </w:r>
          </w:p>
        </w:tc>
        <w:tc>
          <w:tcPr>
            <w:tcW w:w="5670" w:type="dxa"/>
            <w:tcBorders>
              <w:top w:val="single" w:sz="4" w:space="0" w:color="000000"/>
              <w:left w:val="single" w:sz="4" w:space="0" w:color="auto"/>
              <w:bottom w:val="single" w:sz="4" w:space="0" w:color="000000"/>
              <w:right w:val="single" w:sz="4" w:space="0" w:color="000000"/>
            </w:tcBorders>
            <w:vAlign w:val="center"/>
          </w:tcPr>
          <w:p w14:paraId="1BBAEF0E" w14:textId="46851B9D" w:rsidR="00B749EC" w:rsidRPr="00B2017E" w:rsidRDefault="00B749EC" w:rsidP="00C06363">
            <w:pPr>
              <w:rPr>
                <w:rFonts w:ascii="Calibri" w:hAnsi="Calibri" w:cs="Calibri"/>
                <w:b/>
                <w:sz w:val="16"/>
                <w:szCs w:val="16"/>
                <w:lang w:val="lv-LV"/>
              </w:rPr>
            </w:pPr>
            <w:r>
              <w:rPr>
                <w:rFonts w:ascii="Calibri" w:hAnsi="Calibri" w:cs="Calibri"/>
                <w:b/>
                <w:sz w:val="16"/>
                <w:szCs w:val="16"/>
                <w:lang w:val="lv-LV"/>
              </w:rPr>
              <w:t>T</w:t>
            </w:r>
            <w:r w:rsidRPr="00B2017E">
              <w:rPr>
                <w:rFonts w:ascii="Calibri" w:hAnsi="Calibri" w:cs="Calibri"/>
                <w:b/>
                <w:sz w:val="16"/>
                <w:szCs w:val="16"/>
                <w:lang w:val="lv-LV"/>
              </w:rPr>
              <w:t>B</w:t>
            </w:r>
            <w:r>
              <w:rPr>
                <w:rFonts w:ascii="Calibri" w:hAnsi="Calibri" w:cs="Calibri"/>
                <w:b/>
                <w:sz w:val="16"/>
                <w:szCs w:val="16"/>
                <w:lang w:val="lv-LV"/>
              </w:rPr>
              <w:t xml:space="preserve">C Kontakt centra lietotne (iekļauts “SIP </w:t>
            </w:r>
            <w:proofErr w:type="spellStart"/>
            <w:r>
              <w:rPr>
                <w:rFonts w:ascii="Calibri" w:hAnsi="Calibri" w:cs="Calibri"/>
                <w:b/>
                <w:sz w:val="16"/>
                <w:szCs w:val="16"/>
                <w:lang w:val="lv-LV"/>
              </w:rPr>
              <w:t>Trunk</w:t>
            </w:r>
            <w:proofErr w:type="spellEnd"/>
            <w:r>
              <w:rPr>
                <w:rFonts w:ascii="Calibri" w:hAnsi="Calibri" w:cs="Calibri"/>
                <w:b/>
                <w:sz w:val="16"/>
                <w:szCs w:val="16"/>
                <w:lang w:val="lv-LV"/>
              </w:rPr>
              <w:t xml:space="preserve">” līdz 30 vienlaicīgajām </w:t>
            </w:r>
            <w:proofErr w:type="spellStart"/>
            <w:r>
              <w:rPr>
                <w:rFonts w:ascii="Calibri" w:hAnsi="Calibri" w:cs="Calibri"/>
                <w:b/>
                <w:sz w:val="16"/>
                <w:szCs w:val="16"/>
                <w:lang w:val="lv-LV"/>
              </w:rPr>
              <w:t>sarunām,IP</w:t>
            </w:r>
            <w:proofErr w:type="spellEnd"/>
            <w:r>
              <w:rPr>
                <w:rFonts w:ascii="Calibri" w:hAnsi="Calibri" w:cs="Calibri"/>
                <w:b/>
                <w:sz w:val="16"/>
                <w:szCs w:val="16"/>
                <w:lang w:val="lv-LV"/>
              </w:rPr>
              <w:t xml:space="preserve"> PBX, Pilsētas numuri )</w:t>
            </w:r>
          </w:p>
        </w:tc>
        <w:tc>
          <w:tcPr>
            <w:tcW w:w="871" w:type="dxa"/>
            <w:tcBorders>
              <w:top w:val="single" w:sz="4" w:space="0" w:color="000000"/>
              <w:left w:val="single" w:sz="4" w:space="0" w:color="000000"/>
              <w:bottom w:val="single" w:sz="4" w:space="0" w:color="000000"/>
              <w:right w:val="single" w:sz="4" w:space="0" w:color="000000"/>
            </w:tcBorders>
            <w:vAlign w:val="center"/>
          </w:tcPr>
          <w:p w14:paraId="12848BFB" w14:textId="296B4427" w:rsidR="00B749EC" w:rsidRPr="00B2017E" w:rsidRDefault="00B749EC" w:rsidP="00C06363">
            <w:pPr>
              <w:jc w:val="center"/>
              <w:rPr>
                <w:rFonts w:ascii="Calibri" w:hAnsi="Calibri" w:cs="Calibri"/>
                <w:sz w:val="16"/>
                <w:szCs w:val="16"/>
                <w:lang w:val="lv-LV"/>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01FACB9E" w14:textId="132244BE" w:rsidR="00B749EC" w:rsidRPr="00B2017E" w:rsidRDefault="00B749EC" w:rsidP="00C06363">
            <w:pPr>
              <w:jc w:val="center"/>
              <w:rPr>
                <w:rFonts w:ascii="Calibri" w:hAnsi="Calibri" w:cs="Calibri"/>
                <w:sz w:val="16"/>
                <w:szCs w:val="16"/>
                <w:lang w:val="lv-LV"/>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0D621F0E" w14:textId="24B3E5D2" w:rsidR="00B749EC" w:rsidRPr="00B2017E" w:rsidRDefault="00B749EC" w:rsidP="00C06363">
            <w:pPr>
              <w:jc w:val="center"/>
              <w:rPr>
                <w:rFonts w:ascii="Calibri" w:hAnsi="Calibri" w:cs="Calibri"/>
                <w:sz w:val="16"/>
                <w:szCs w:val="16"/>
                <w:lang w:val="lv-LV"/>
              </w:rPr>
            </w:pPr>
          </w:p>
        </w:tc>
      </w:tr>
      <w:tr w:rsidR="00B749EC" w:rsidRPr="00B2017E" w14:paraId="19EF7B37" w14:textId="77777777" w:rsidTr="00B749EC">
        <w:trPr>
          <w:trHeight w:val="243"/>
        </w:trPr>
        <w:tc>
          <w:tcPr>
            <w:tcW w:w="1271" w:type="dxa"/>
            <w:tcBorders>
              <w:top w:val="single" w:sz="4" w:space="0" w:color="000000"/>
              <w:left w:val="single" w:sz="4" w:space="0" w:color="000000"/>
              <w:bottom w:val="single" w:sz="4" w:space="0" w:color="000000"/>
              <w:right w:val="single" w:sz="4" w:space="0" w:color="auto"/>
            </w:tcBorders>
            <w:vAlign w:val="center"/>
            <w:hideMark/>
          </w:tcPr>
          <w:p w14:paraId="23C8B8E8" w14:textId="782F73BE" w:rsidR="00B749EC" w:rsidRPr="00B2017E" w:rsidRDefault="00B749EC" w:rsidP="00B749EC">
            <w:pPr>
              <w:jc w:val="center"/>
              <w:rPr>
                <w:rFonts w:ascii="Calibri" w:hAnsi="Calibri" w:cs="Calibri"/>
                <w:b/>
                <w:sz w:val="20"/>
                <w:szCs w:val="20"/>
                <w:lang w:val="lv-LV"/>
              </w:rPr>
            </w:pPr>
          </w:p>
        </w:tc>
        <w:tc>
          <w:tcPr>
            <w:tcW w:w="7700" w:type="dxa"/>
            <w:gridSpan w:val="3"/>
            <w:tcBorders>
              <w:top w:val="single" w:sz="4" w:space="0" w:color="000000"/>
              <w:left w:val="single" w:sz="4" w:space="0" w:color="auto"/>
              <w:bottom w:val="single" w:sz="4" w:space="0" w:color="000000"/>
              <w:right w:val="single" w:sz="4" w:space="0" w:color="000000"/>
            </w:tcBorders>
            <w:vAlign w:val="center"/>
          </w:tcPr>
          <w:p w14:paraId="17321A81" w14:textId="77777777" w:rsidR="00B749EC" w:rsidRPr="00B2017E" w:rsidRDefault="00B749EC" w:rsidP="00F479A3">
            <w:pPr>
              <w:jc w:val="center"/>
              <w:rPr>
                <w:rFonts w:ascii="Calibri" w:hAnsi="Calibri" w:cs="Calibri"/>
                <w:b/>
                <w:sz w:val="20"/>
                <w:szCs w:val="20"/>
                <w:lang w:val="lv-LV"/>
              </w:rPr>
            </w:pPr>
            <w:r w:rsidRPr="00B2017E">
              <w:rPr>
                <w:rFonts w:ascii="Calibri" w:hAnsi="Calibri" w:cs="Calibri"/>
                <w:b/>
                <w:sz w:val="20"/>
                <w:szCs w:val="20"/>
                <w:lang w:val="lv-LV"/>
              </w:rPr>
              <w:t>KOPĀ EUR</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666A5FF1" w14:textId="248476FE" w:rsidR="00B749EC" w:rsidRPr="00B2017E" w:rsidRDefault="00B749EC" w:rsidP="00F479A3">
            <w:pPr>
              <w:jc w:val="center"/>
              <w:rPr>
                <w:rFonts w:ascii="Calibri" w:hAnsi="Calibri" w:cs="Calibri"/>
                <w:b/>
                <w:sz w:val="20"/>
                <w:szCs w:val="20"/>
                <w:lang w:val="lv-LV"/>
              </w:rPr>
            </w:pPr>
          </w:p>
        </w:tc>
      </w:tr>
      <w:tr w:rsidR="00F479A3" w:rsidRPr="00B2017E" w14:paraId="242C31C9" w14:textId="77777777" w:rsidTr="00B749EC">
        <w:trPr>
          <w:trHeight w:val="243"/>
        </w:trPr>
        <w:tc>
          <w:tcPr>
            <w:tcW w:w="8971" w:type="dxa"/>
            <w:gridSpan w:val="4"/>
            <w:tcBorders>
              <w:top w:val="single" w:sz="4" w:space="0" w:color="000000"/>
              <w:left w:val="single" w:sz="4" w:space="0" w:color="000000"/>
              <w:bottom w:val="single" w:sz="4" w:space="0" w:color="000000"/>
              <w:right w:val="single" w:sz="4" w:space="0" w:color="000000"/>
            </w:tcBorders>
            <w:vAlign w:val="center"/>
            <w:hideMark/>
          </w:tcPr>
          <w:p w14:paraId="1356BE95" w14:textId="77777777" w:rsidR="00F479A3" w:rsidRPr="00B2017E" w:rsidRDefault="00F479A3" w:rsidP="00F479A3">
            <w:pPr>
              <w:jc w:val="center"/>
              <w:rPr>
                <w:rFonts w:ascii="Calibri" w:hAnsi="Calibri" w:cs="Calibri"/>
                <w:b/>
                <w:sz w:val="20"/>
                <w:szCs w:val="20"/>
                <w:lang w:val="lv-LV"/>
              </w:rPr>
            </w:pPr>
            <w:r w:rsidRPr="00B2017E">
              <w:rPr>
                <w:rFonts w:ascii="Calibri" w:hAnsi="Calibri" w:cs="Calibri"/>
                <w:b/>
                <w:sz w:val="20"/>
                <w:szCs w:val="20"/>
                <w:lang w:val="lv-LV"/>
              </w:rPr>
              <w:t>PVN 21%</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01DA0631" w14:textId="08D5AF9D" w:rsidR="00F479A3" w:rsidRPr="00B2017E" w:rsidRDefault="00F479A3" w:rsidP="00F479A3">
            <w:pPr>
              <w:jc w:val="center"/>
              <w:rPr>
                <w:rFonts w:ascii="Calibri" w:hAnsi="Calibri" w:cs="Calibri"/>
                <w:b/>
                <w:sz w:val="20"/>
                <w:szCs w:val="20"/>
                <w:lang w:val="lv-LV"/>
              </w:rPr>
            </w:pPr>
          </w:p>
        </w:tc>
      </w:tr>
      <w:tr w:rsidR="00F479A3" w:rsidRPr="00B2017E" w14:paraId="5AF1F602" w14:textId="77777777" w:rsidTr="00B749EC">
        <w:trPr>
          <w:trHeight w:val="243"/>
        </w:trPr>
        <w:tc>
          <w:tcPr>
            <w:tcW w:w="8971" w:type="dxa"/>
            <w:gridSpan w:val="4"/>
            <w:tcBorders>
              <w:top w:val="single" w:sz="4" w:space="0" w:color="000000"/>
              <w:left w:val="single" w:sz="4" w:space="0" w:color="000000"/>
              <w:bottom w:val="single" w:sz="4" w:space="0" w:color="000000"/>
              <w:right w:val="single" w:sz="4" w:space="0" w:color="000000"/>
            </w:tcBorders>
            <w:vAlign w:val="center"/>
            <w:hideMark/>
          </w:tcPr>
          <w:p w14:paraId="4E7EB766" w14:textId="77777777" w:rsidR="00F479A3" w:rsidRPr="00B2017E" w:rsidRDefault="00F479A3" w:rsidP="00F479A3">
            <w:pPr>
              <w:jc w:val="center"/>
              <w:rPr>
                <w:rFonts w:ascii="Calibri" w:hAnsi="Calibri" w:cs="Calibri"/>
                <w:b/>
                <w:sz w:val="20"/>
                <w:szCs w:val="20"/>
                <w:lang w:val="lv-LV"/>
              </w:rPr>
            </w:pPr>
            <w:r w:rsidRPr="00B2017E">
              <w:rPr>
                <w:rFonts w:ascii="Calibri" w:hAnsi="Calibri" w:cs="Calibri"/>
                <w:b/>
                <w:sz w:val="20"/>
                <w:szCs w:val="20"/>
                <w:lang w:val="lv-LV"/>
              </w:rPr>
              <w:t>KOPĀ EUR (t. sk. PVN)</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6E4EAA8E" w14:textId="08BEDC80" w:rsidR="00F479A3" w:rsidRPr="00B2017E" w:rsidRDefault="00F479A3" w:rsidP="00F479A3">
            <w:pPr>
              <w:jc w:val="center"/>
              <w:rPr>
                <w:rFonts w:ascii="Calibri" w:hAnsi="Calibri" w:cs="Calibri"/>
                <w:b/>
                <w:sz w:val="20"/>
                <w:szCs w:val="20"/>
                <w:lang w:val="lv-LV"/>
              </w:rPr>
            </w:pPr>
          </w:p>
        </w:tc>
      </w:tr>
    </w:tbl>
    <w:p w14:paraId="0F777E46" w14:textId="77777777" w:rsidR="000336DA" w:rsidRPr="00B2017E" w:rsidRDefault="000336DA" w:rsidP="000336DA">
      <w:pPr>
        <w:rPr>
          <w:rFonts w:ascii="Calibri" w:hAnsi="Calibri" w:cs="Calibri"/>
          <w:sz w:val="16"/>
          <w:szCs w:val="16"/>
          <w:lang w:val="lv-LV"/>
        </w:rPr>
      </w:pP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247"/>
        <w:gridCol w:w="6679"/>
      </w:tblGrid>
      <w:tr w:rsidR="000336DA" w:rsidRPr="00B2017E" w14:paraId="7D8CC979" w14:textId="77777777" w:rsidTr="006C005D">
        <w:trPr>
          <w:trHeight w:val="451"/>
        </w:trPr>
        <w:tc>
          <w:tcPr>
            <w:tcW w:w="3510" w:type="dxa"/>
            <w:gridSpan w:val="2"/>
            <w:vAlign w:val="center"/>
          </w:tcPr>
          <w:p w14:paraId="76340B35" w14:textId="77777777" w:rsidR="000336DA" w:rsidRPr="00B2017E" w:rsidRDefault="000336DA" w:rsidP="006C005D">
            <w:pPr>
              <w:tabs>
                <w:tab w:val="left" w:pos="10260"/>
              </w:tabs>
              <w:rPr>
                <w:rFonts w:ascii="Calibri" w:hAnsi="Calibri" w:cs="Calibri"/>
                <w:b/>
                <w:bCs/>
                <w:sz w:val="16"/>
                <w:szCs w:val="16"/>
                <w:lang w:val="lv-LV"/>
              </w:rPr>
            </w:pPr>
            <w:r w:rsidRPr="00B2017E">
              <w:rPr>
                <w:rFonts w:ascii="Calibri" w:hAnsi="Calibri" w:cs="Calibri"/>
                <w:b/>
                <w:bCs/>
                <w:sz w:val="16"/>
                <w:szCs w:val="16"/>
                <w:lang w:val="lv-LV"/>
              </w:rPr>
              <w:t>ABONĒŠANAS MAKSAS UZSKAITI UZSĀKT NO (DATUMS):</w:t>
            </w:r>
          </w:p>
        </w:tc>
        <w:tc>
          <w:tcPr>
            <w:tcW w:w="6679" w:type="dxa"/>
            <w:vAlign w:val="center"/>
          </w:tcPr>
          <w:p w14:paraId="459EF0E8" w14:textId="77777777" w:rsidR="000336DA" w:rsidRPr="00B2017E" w:rsidRDefault="000336DA" w:rsidP="006C005D">
            <w:pPr>
              <w:tabs>
                <w:tab w:val="left" w:pos="10260"/>
              </w:tabs>
              <w:rPr>
                <w:rFonts w:ascii="Calibri" w:hAnsi="Calibri" w:cs="Calibri"/>
                <w:b/>
                <w:bCs/>
                <w:sz w:val="16"/>
                <w:szCs w:val="16"/>
                <w:u w:val="single"/>
                <w:lang w:val="lv-LV"/>
              </w:rPr>
            </w:pPr>
            <w:r w:rsidRPr="00B2017E">
              <w:rPr>
                <w:rFonts w:ascii="Calibri" w:hAnsi="Calibri" w:cs="Calibri"/>
                <w:b/>
                <w:bCs/>
                <w:sz w:val="16"/>
                <w:szCs w:val="16"/>
                <w:u w:val="single"/>
                <w:lang w:val="lv-LV"/>
              </w:rPr>
              <w:t>No Pakalpojuma ierīkošanas brīža</w:t>
            </w:r>
          </w:p>
        </w:tc>
      </w:tr>
      <w:tr w:rsidR="000336DA" w:rsidRPr="0018787E" w14:paraId="56070DA2" w14:textId="77777777" w:rsidTr="006C005D">
        <w:trPr>
          <w:trHeight w:val="453"/>
        </w:trPr>
        <w:tc>
          <w:tcPr>
            <w:tcW w:w="2263" w:type="dxa"/>
          </w:tcPr>
          <w:p w14:paraId="1D1A14F4" w14:textId="77777777" w:rsidR="000336DA" w:rsidRPr="00B2017E" w:rsidRDefault="000336DA" w:rsidP="006C005D">
            <w:pPr>
              <w:tabs>
                <w:tab w:val="left" w:pos="10260"/>
              </w:tabs>
              <w:rPr>
                <w:rFonts w:ascii="Calibri" w:hAnsi="Calibri" w:cs="Calibri"/>
                <w:b/>
                <w:bCs/>
                <w:sz w:val="16"/>
                <w:szCs w:val="16"/>
                <w:lang w:val="lv-LV"/>
              </w:rPr>
            </w:pPr>
            <w:r w:rsidRPr="00B2017E">
              <w:rPr>
                <w:rFonts w:ascii="Calibri" w:hAnsi="Calibri" w:cs="Calibri"/>
                <w:b/>
                <w:caps/>
                <w:sz w:val="16"/>
                <w:szCs w:val="16"/>
                <w:lang w:val="lv-LV"/>
              </w:rPr>
              <w:t>aPMAKSAS KāRTīBA</w:t>
            </w:r>
          </w:p>
        </w:tc>
        <w:tc>
          <w:tcPr>
            <w:tcW w:w="7926" w:type="dxa"/>
            <w:gridSpan w:val="2"/>
          </w:tcPr>
          <w:p w14:paraId="0CA2A0FF" w14:textId="77777777" w:rsidR="000336DA" w:rsidRPr="00B2017E" w:rsidRDefault="000336DA" w:rsidP="006C005D">
            <w:pPr>
              <w:pStyle w:val="Style1"/>
              <w:keepNext w:val="0"/>
              <w:numPr>
                <w:ilvl w:val="0"/>
                <w:numId w:val="0"/>
              </w:numPr>
              <w:spacing w:after="0"/>
              <w:rPr>
                <w:rFonts w:ascii="Calibri" w:hAnsi="Calibri" w:cs="Calibri"/>
                <w:b/>
                <w:bCs/>
                <w:szCs w:val="16"/>
                <w:lang w:val="lv-LV"/>
              </w:rPr>
            </w:pPr>
            <w:r w:rsidRPr="00B2017E">
              <w:rPr>
                <w:rFonts w:ascii="Calibri" w:hAnsi="Calibri" w:cs="Calibri"/>
                <w:szCs w:val="16"/>
                <w:lang w:val="lv-LV"/>
              </w:rPr>
              <w:t xml:space="preserve">Abonentam ir pienākums samaksāt par iepriekšējā kalendārajā mēnesī viņam sniegtajiem pakalpojumiem 15 (piecpadsmit) dienu laikā no rēķina izrakstīšanas dienas, ja rēķinā nav norādīts cits samaksas termiņš. </w:t>
            </w:r>
          </w:p>
        </w:tc>
      </w:tr>
    </w:tbl>
    <w:p w14:paraId="67A2E620" w14:textId="77777777" w:rsidR="000336DA" w:rsidRPr="00B2017E" w:rsidRDefault="000336DA" w:rsidP="000336DA">
      <w:pPr>
        <w:rPr>
          <w:rFonts w:ascii="Calibri" w:hAnsi="Calibri" w:cs="Calibri"/>
          <w:b/>
          <w:sz w:val="16"/>
          <w:szCs w:val="16"/>
          <w:lang w:val="lv-LV"/>
        </w:rPr>
      </w:pPr>
    </w:p>
    <w:p w14:paraId="6F635781" w14:textId="77777777" w:rsidR="000336DA" w:rsidRPr="00B2017E" w:rsidRDefault="000336DA" w:rsidP="000336DA">
      <w:pPr>
        <w:tabs>
          <w:tab w:val="left" w:pos="10260"/>
        </w:tabs>
        <w:jc w:val="both"/>
        <w:rPr>
          <w:rFonts w:ascii="Calibri" w:hAnsi="Calibri" w:cs="Calibri"/>
          <w:sz w:val="16"/>
          <w:lang w:val="lv-LV"/>
        </w:rPr>
      </w:pPr>
      <w:r w:rsidRPr="00B2017E">
        <w:rPr>
          <w:rFonts w:ascii="Calibri" w:hAnsi="Calibri" w:cs="Calibri"/>
          <w:b/>
          <w:bCs/>
          <w:sz w:val="16"/>
          <w:lang w:val="lv-LV"/>
        </w:rPr>
        <w:t xml:space="preserve">Šī līguma neatņemama sastāvdaļa ir ”SIA ”Telegrupa Baltijā” Pakalpojumu lietošanas noteikumi”. Parakstot šo līgumu Abonents apliecina, ka viņš ir iepazinies ar ”SIA ”Telegrupa Baltijā” Pakalpojumu lietošanas noteikumiem”, tiem pilnībā piekrīt un apņemas tos ievērot. Abonents  atbild par šajā līgumā sniegtās informācijas pareizību. </w:t>
      </w:r>
    </w:p>
    <w:p w14:paraId="5120CFB2" w14:textId="77777777" w:rsidR="000336DA" w:rsidRPr="00B2017E" w:rsidRDefault="000336DA" w:rsidP="000336DA">
      <w:pPr>
        <w:tabs>
          <w:tab w:val="left" w:pos="10260"/>
        </w:tabs>
        <w:jc w:val="both"/>
        <w:rPr>
          <w:rFonts w:ascii="Calibri" w:hAnsi="Calibri" w:cs="Calibri"/>
          <w:b/>
          <w:bCs/>
          <w:sz w:val="16"/>
          <w:lang w:val="lv-LV"/>
        </w:rPr>
      </w:pPr>
    </w:p>
    <w:tbl>
      <w:tblPr>
        <w:tblW w:w="10225" w:type="dxa"/>
        <w:tblInd w:w="-34" w:type="dxa"/>
        <w:tblLook w:val="04A0" w:firstRow="1" w:lastRow="0" w:firstColumn="1" w:lastColumn="0" w:noHBand="0" w:noVBand="1"/>
      </w:tblPr>
      <w:tblGrid>
        <w:gridCol w:w="2045"/>
        <w:gridCol w:w="409"/>
        <w:gridCol w:w="409"/>
        <w:gridCol w:w="409"/>
        <w:gridCol w:w="409"/>
        <w:gridCol w:w="409"/>
        <w:gridCol w:w="409"/>
        <w:gridCol w:w="409"/>
        <w:gridCol w:w="409"/>
        <w:gridCol w:w="2045"/>
        <w:gridCol w:w="409"/>
        <w:gridCol w:w="409"/>
        <w:gridCol w:w="409"/>
        <w:gridCol w:w="409"/>
        <w:gridCol w:w="409"/>
        <w:gridCol w:w="409"/>
        <w:gridCol w:w="409"/>
      </w:tblGrid>
      <w:tr w:rsidR="000336DA" w:rsidRPr="00B2017E" w14:paraId="1355C41E" w14:textId="77777777" w:rsidTr="006C005D">
        <w:trPr>
          <w:trHeight w:val="117"/>
        </w:trPr>
        <w:tc>
          <w:tcPr>
            <w:tcW w:w="4908" w:type="dxa"/>
            <w:gridSpan w:val="8"/>
            <w:tcBorders>
              <w:top w:val="nil"/>
              <w:left w:val="nil"/>
              <w:bottom w:val="nil"/>
              <w:right w:val="nil"/>
            </w:tcBorders>
            <w:shd w:val="clear" w:color="auto" w:fill="auto"/>
            <w:vAlign w:val="center"/>
          </w:tcPr>
          <w:p w14:paraId="72CCC5CA" w14:textId="1DFCF2B6" w:rsidR="000336DA" w:rsidRPr="00B2017E" w:rsidRDefault="000336DA" w:rsidP="006C005D">
            <w:pPr>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 xml:space="preserve">Abonents: </w:t>
            </w:r>
          </w:p>
        </w:tc>
        <w:tc>
          <w:tcPr>
            <w:tcW w:w="409" w:type="dxa"/>
            <w:tcBorders>
              <w:top w:val="nil"/>
              <w:left w:val="nil"/>
              <w:bottom w:val="nil"/>
              <w:right w:val="nil"/>
            </w:tcBorders>
            <w:shd w:val="clear" w:color="auto" w:fill="auto"/>
            <w:vAlign w:val="center"/>
          </w:tcPr>
          <w:p w14:paraId="34CCC654" w14:textId="77777777" w:rsidR="000336DA" w:rsidRPr="00B2017E" w:rsidRDefault="000336DA" w:rsidP="006C005D">
            <w:pPr>
              <w:rPr>
                <w:rFonts w:ascii="Calibri" w:hAnsi="Calibri" w:cs="Calibri"/>
                <w:color w:val="000000"/>
                <w:sz w:val="16"/>
                <w:szCs w:val="16"/>
                <w:lang w:val="lv-LV" w:eastAsia="lv-LV"/>
              </w:rPr>
            </w:pPr>
          </w:p>
        </w:tc>
        <w:tc>
          <w:tcPr>
            <w:tcW w:w="4908" w:type="dxa"/>
            <w:gridSpan w:val="8"/>
            <w:tcBorders>
              <w:top w:val="nil"/>
              <w:left w:val="nil"/>
              <w:bottom w:val="nil"/>
              <w:right w:val="nil"/>
            </w:tcBorders>
            <w:shd w:val="clear" w:color="auto" w:fill="auto"/>
            <w:vAlign w:val="center"/>
          </w:tcPr>
          <w:p w14:paraId="2EE14661" w14:textId="77777777" w:rsidR="000336DA" w:rsidRPr="00B2017E" w:rsidRDefault="000336DA" w:rsidP="00A94075">
            <w:pPr>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SIA „Telegrupa Baltijā”, Valdes</w:t>
            </w:r>
            <w:r w:rsidR="00A94075" w:rsidRPr="00B2017E">
              <w:rPr>
                <w:rFonts w:ascii="Calibri" w:hAnsi="Calibri" w:cs="Calibri"/>
                <w:b/>
                <w:bCs/>
                <w:color w:val="000000"/>
                <w:sz w:val="16"/>
                <w:szCs w:val="16"/>
                <w:lang w:val="lv-LV" w:eastAsia="lv-LV"/>
              </w:rPr>
              <w:t xml:space="preserve"> Loceklis</w:t>
            </w:r>
          </w:p>
        </w:tc>
      </w:tr>
      <w:tr w:rsidR="000336DA" w:rsidRPr="00B2017E" w14:paraId="7E888464" w14:textId="77777777" w:rsidTr="006C005D">
        <w:trPr>
          <w:trHeight w:val="270"/>
        </w:trPr>
        <w:tc>
          <w:tcPr>
            <w:tcW w:w="2045" w:type="dxa"/>
            <w:tcBorders>
              <w:top w:val="nil"/>
              <w:left w:val="nil"/>
              <w:bottom w:val="nil"/>
              <w:right w:val="nil"/>
            </w:tcBorders>
            <w:shd w:val="clear" w:color="auto" w:fill="auto"/>
            <w:vAlign w:val="center"/>
          </w:tcPr>
          <w:p w14:paraId="5C51744F" w14:textId="77777777" w:rsidR="000336DA" w:rsidRPr="00B2017E" w:rsidRDefault="000336DA" w:rsidP="006C005D">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Paraksts</w:t>
            </w:r>
          </w:p>
        </w:tc>
        <w:tc>
          <w:tcPr>
            <w:tcW w:w="409" w:type="dxa"/>
            <w:tcBorders>
              <w:top w:val="nil"/>
              <w:left w:val="nil"/>
              <w:bottom w:val="single" w:sz="4" w:space="0" w:color="auto"/>
              <w:right w:val="nil"/>
            </w:tcBorders>
            <w:shd w:val="clear" w:color="auto" w:fill="auto"/>
            <w:vAlign w:val="center"/>
          </w:tcPr>
          <w:p w14:paraId="3BE7EA7E"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4B1BBDE9"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02518132"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0BD5FDB6"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2B72D87B"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6FE7BB57"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280AF34D"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nil"/>
              <w:right w:val="nil"/>
            </w:tcBorders>
            <w:shd w:val="clear" w:color="auto" w:fill="auto"/>
            <w:vAlign w:val="center"/>
          </w:tcPr>
          <w:p w14:paraId="4724A86A" w14:textId="77777777" w:rsidR="000336DA" w:rsidRPr="00B2017E" w:rsidRDefault="000336DA" w:rsidP="006C005D">
            <w:pPr>
              <w:rPr>
                <w:rFonts w:ascii="Calibri" w:hAnsi="Calibri" w:cs="Calibri"/>
                <w:color w:val="000000"/>
                <w:sz w:val="16"/>
                <w:szCs w:val="16"/>
                <w:lang w:val="lv-LV" w:eastAsia="lv-LV"/>
              </w:rPr>
            </w:pPr>
          </w:p>
        </w:tc>
        <w:tc>
          <w:tcPr>
            <w:tcW w:w="2045" w:type="dxa"/>
            <w:tcBorders>
              <w:top w:val="nil"/>
              <w:left w:val="nil"/>
              <w:bottom w:val="nil"/>
              <w:right w:val="nil"/>
            </w:tcBorders>
            <w:shd w:val="clear" w:color="auto" w:fill="auto"/>
            <w:vAlign w:val="center"/>
          </w:tcPr>
          <w:p w14:paraId="645DC35F" w14:textId="77777777" w:rsidR="000336DA" w:rsidRPr="00B2017E" w:rsidRDefault="000336DA" w:rsidP="006C005D">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Paraksts</w:t>
            </w:r>
          </w:p>
        </w:tc>
        <w:tc>
          <w:tcPr>
            <w:tcW w:w="409" w:type="dxa"/>
            <w:tcBorders>
              <w:top w:val="nil"/>
              <w:left w:val="nil"/>
              <w:bottom w:val="single" w:sz="4" w:space="0" w:color="auto"/>
              <w:right w:val="nil"/>
            </w:tcBorders>
            <w:shd w:val="clear" w:color="auto" w:fill="auto"/>
            <w:vAlign w:val="center"/>
          </w:tcPr>
          <w:p w14:paraId="7C1CFDAF"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7F3D0B2C"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63E286B3"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04567AA4"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04AB917D"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44F92CD2"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263947E9" w14:textId="77777777" w:rsidR="000336DA" w:rsidRPr="00B2017E" w:rsidRDefault="000336DA"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r>
      <w:tr w:rsidR="000336DA" w:rsidRPr="00B2017E" w14:paraId="2527C3D9" w14:textId="77777777" w:rsidTr="006C005D">
        <w:trPr>
          <w:trHeight w:val="270"/>
        </w:trPr>
        <w:tc>
          <w:tcPr>
            <w:tcW w:w="2045" w:type="dxa"/>
            <w:tcBorders>
              <w:top w:val="nil"/>
              <w:left w:val="nil"/>
              <w:bottom w:val="nil"/>
              <w:right w:val="nil"/>
            </w:tcBorders>
            <w:shd w:val="clear" w:color="auto" w:fill="auto"/>
            <w:vAlign w:val="center"/>
          </w:tcPr>
          <w:p w14:paraId="564BECDC" w14:textId="77777777" w:rsidR="000336DA" w:rsidRPr="00B2017E" w:rsidRDefault="000336DA" w:rsidP="006C005D">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2A0C4AC1" w14:textId="0BF7FE6C" w:rsidR="000336DA" w:rsidRPr="00B2017E" w:rsidRDefault="000336DA" w:rsidP="006C005D">
            <w:pPr>
              <w:rPr>
                <w:rFonts w:ascii="Calibri" w:hAnsi="Calibri" w:cs="Calibri"/>
                <w:b/>
                <w:color w:val="000000"/>
                <w:sz w:val="20"/>
                <w:szCs w:val="20"/>
                <w:lang w:val="lv-LV" w:eastAsia="lv-LV"/>
              </w:rPr>
            </w:pPr>
          </w:p>
        </w:tc>
        <w:tc>
          <w:tcPr>
            <w:tcW w:w="409" w:type="dxa"/>
            <w:tcBorders>
              <w:top w:val="nil"/>
              <w:left w:val="nil"/>
              <w:bottom w:val="nil"/>
              <w:right w:val="nil"/>
            </w:tcBorders>
            <w:shd w:val="clear" w:color="auto" w:fill="auto"/>
            <w:vAlign w:val="center"/>
          </w:tcPr>
          <w:p w14:paraId="349CA81A" w14:textId="77777777" w:rsidR="000336DA" w:rsidRPr="00B2017E" w:rsidRDefault="000336DA" w:rsidP="006C005D">
            <w:pPr>
              <w:rPr>
                <w:rFonts w:ascii="Calibri" w:hAnsi="Calibri" w:cs="Calibri"/>
                <w:color w:val="000000"/>
                <w:sz w:val="16"/>
                <w:szCs w:val="16"/>
                <w:lang w:val="lv-LV" w:eastAsia="lv-LV"/>
              </w:rPr>
            </w:pPr>
          </w:p>
        </w:tc>
        <w:tc>
          <w:tcPr>
            <w:tcW w:w="2045" w:type="dxa"/>
            <w:tcBorders>
              <w:top w:val="nil"/>
              <w:left w:val="nil"/>
              <w:bottom w:val="nil"/>
              <w:right w:val="nil"/>
            </w:tcBorders>
            <w:shd w:val="clear" w:color="auto" w:fill="auto"/>
            <w:vAlign w:val="center"/>
          </w:tcPr>
          <w:p w14:paraId="78E9CD0D" w14:textId="77777777" w:rsidR="000336DA" w:rsidRPr="00B2017E" w:rsidRDefault="000336DA" w:rsidP="006C005D">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3C6C633C" w14:textId="77777777" w:rsidR="000336DA" w:rsidRPr="00B2017E" w:rsidRDefault="00A94075" w:rsidP="006C005D">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Mārtiņš</w:t>
            </w:r>
            <w:r w:rsidR="00186A0E" w:rsidRPr="00B2017E">
              <w:rPr>
                <w:rFonts w:ascii="Calibri" w:hAnsi="Calibri" w:cs="Calibri"/>
                <w:b/>
                <w:color w:val="000000"/>
                <w:sz w:val="20"/>
                <w:szCs w:val="20"/>
                <w:lang w:val="lv-LV" w:eastAsia="lv-LV"/>
              </w:rPr>
              <w:t xml:space="preserve"> Bite</w:t>
            </w:r>
          </w:p>
        </w:tc>
      </w:tr>
    </w:tbl>
    <w:p w14:paraId="01912784" w14:textId="77777777" w:rsidR="005B42BB" w:rsidRPr="00D37420" w:rsidRDefault="002B0A39" w:rsidP="000336DA">
      <w:pPr>
        <w:jc w:val="right"/>
        <w:rPr>
          <w:rFonts w:ascii="Calibri" w:hAnsi="Calibri" w:cs="Calibri"/>
          <w:b/>
          <w:sz w:val="22"/>
          <w:szCs w:val="22"/>
          <w:u w:val="single"/>
          <w:lang w:val="lv-LV"/>
        </w:rPr>
      </w:pPr>
      <w:r w:rsidRPr="00B2017E">
        <w:rPr>
          <w:rFonts w:ascii="Calibri" w:hAnsi="Calibri" w:cs="Calibri"/>
          <w:lang w:val="lv-LV"/>
        </w:rPr>
        <w:br w:type="page"/>
      </w:r>
      <w:r w:rsidR="005B42BB" w:rsidRPr="00D37420">
        <w:rPr>
          <w:rFonts w:ascii="Calibri" w:hAnsi="Calibri" w:cs="Calibri"/>
          <w:sz w:val="22"/>
          <w:szCs w:val="22"/>
          <w:lang w:val="lv-LV"/>
        </w:rPr>
        <w:lastRenderedPageBreak/>
        <w:t xml:space="preserve">Pielikuma Nr. </w:t>
      </w:r>
      <w:r w:rsidR="005B42BB" w:rsidRPr="00D37420">
        <w:rPr>
          <w:rFonts w:ascii="Calibri" w:hAnsi="Calibri" w:cs="Calibri"/>
          <w:b/>
          <w:sz w:val="22"/>
          <w:szCs w:val="22"/>
          <w:u w:val="single"/>
          <w:lang w:val="lv-LV"/>
        </w:rPr>
        <w:t>__001___</w:t>
      </w:r>
    </w:p>
    <w:p w14:paraId="38A59199" w14:textId="43E82198" w:rsidR="005B42BB" w:rsidRPr="00D37420" w:rsidRDefault="005B42BB" w:rsidP="005B42BB">
      <w:pPr>
        <w:jc w:val="right"/>
        <w:rPr>
          <w:rFonts w:ascii="Calibri" w:hAnsi="Calibri" w:cs="Calibri"/>
          <w:b/>
          <w:sz w:val="22"/>
          <w:szCs w:val="22"/>
          <w:u w:val="single"/>
          <w:lang w:val="lv-LV"/>
        </w:rPr>
      </w:pPr>
      <w:r w:rsidRPr="00D37420">
        <w:rPr>
          <w:rFonts w:ascii="Calibri" w:hAnsi="Calibri" w:cs="Calibri"/>
          <w:sz w:val="22"/>
          <w:szCs w:val="22"/>
          <w:lang w:val="lv-LV"/>
        </w:rPr>
        <w:t>Līgums par elektronisko sakaru pakalpojumiem Nr</w:t>
      </w:r>
      <w:r w:rsidRPr="00D37420">
        <w:rPr>
          <w:rFonts w:ascii="Calibri" w:hAnsi="Calibri" w:cs="Calibri"/>
          <w:b/>
          <w:sz w:val="22"/>
          <w:szCs w:val="22"/>
          <w:lang w:val="lv-LV"/>
        </w:rPr>
        <w:t>.</w:t>
      </w:r>
      <w:r w:rsidR="00880049" w:rsidRPr="00D37420">
        <w:rPr>
          <w:rFonts w:ascii="Calibri" w:hAnsi="Calibri" w:cs="Calibri"/>
          <w:sz w:val="22"/>
          <w:szCs w:val="22"/>
          <w:lang w:val="lv-LV"/>
        </w:rPr>
        <w:t xml:space="preserve"> </w:t>
      </w:r>
    </w:p>
    <w:p w14:paraId="42CF7F96" w14:textId="77777777" w:rsidR="005B42BB" w:rsidRPr="00B2017E" w:rsidRDefault="005B42BB" w:rsidP="005B42BB">
      <w:pPr>
        <w:pStyle w:val="Heading1"/>
        <w:rPr>
          <w:rFonts w:ascii="Calibri" w:hAnsi="Calibri" w:cs="Calibri"/>
          <w:sz w:val="20"/>
          <w:szCs w:val="20"/>
          <w:lang w:val="lv-LV"/>
        </w:rPr>
      </w:pPr>
      <w:r w:rsidRPr="00B2017E">
        <w:rPr>
          <w:rFonts w:ascii="Calibri" w:hAnsi="Calibri" w:cs="Calibri"/>
          <w:sz w:val="20"/>
          <w:szCs w:val="20"/>
          <w:lang w:val="lv-LV"/>
        </w:rPr>
        <w:t xml:space="preserve">SIA „Telegrupa Baltijā” Pakalpojumu lietošanas noteikumi </w:t>
      </w:r>
    </w:p>
    <w:p w14:paraId="2D5E7D1A" w14:textId="77777777" w:rsidR="005B42BB" w:rsidRPr="00B2017E" w:rsidRDefault="005B42BB" w:rsidP="005B42BB">
      <w:pPr>
        <w:pStyle w:val="BodyText"/>
        <w:rPr>
          <w:rFonts w:ascii="Calibri" w:hAnsi="Calibri" w:cs="Calibri"/>
          <w:b/>
          <w:lang w:val="lv-LV"/>
        </w:rPr>
        <w:sectPr w:rsidR="005B42BB" w:rsidRPr="00B2017E" w:rsidSect="005B42BB">
          <w:headerReference w:type="default" r:id="rId8"/>
          <w:footerReference w:type="default" r:id="rId9"/>
          <w:headerReference w:type="first" r:id="rId10"/>
          <w:footerReference w:type="first" r:id="rId11"/>
          <w:pgSz w:w="11907" w:h="16840" w:code="9"/>
          <w:pgMar w:top="284" w:right="907" w:bottom="1135" w:left="907" w:header="279" w:footer="709" w:gutter="0"/>
          <w:cols w:space="708"/>
          <w:docGrid w:linePitch="360"/>
        </w:sectPr>
      </w:pPr>
    </w:p>
    <w:p w14:paraId="1CF21F98" w14:textId="77777777" w:rsidR="005B42BB" w:rsidRPr="00B2017E" w:rsidRDefault="005B42BB" w:rsidP="005B42BB">
      <w:pPr>
        <w:pStyle w:val="BodyText"/>
        <w:rPr>
          <w:rFonts w:ascii="Calibri" w:hAnsi="Calibri" w:cs="Calibri"/>
          <w:b/>
          <w:sz w:val="12"/>
          <w:szCs w:val="12"/>
          <w:lang w:val="lv-LV"/>
        </w:rPr>
      </w:pPr>
      <w:r w:rsidRPr="00B2017E">
        <w:rPr>
          <w:rFonts w:ascii="Calibri" w:hAnsi="Calibri" w:cs="Calibri"/>
          <w:b/>
          <w:sz w:val="12"/>
          <w:szCs w:val="12"/>
          <w:lang w:val="lv-LV"/>
        </w:rPr>
        <w:t>1.   Vispārīgie noteikumi</w:t>
      </w:r>
    </w:p>
    <w:p w14:paraId="0FB2D932" w14:textId="77777777" w:rsidR="005B42BB" w:rsidRPr="00B2017E" w:rsidRDefault="005B42BB" w:rsidP="005B42BB">
      <w:pPr>
        <w:jc w:val="both"/>
        <w:rPr>
          <w:rFonts w:ascii="Calibri" w:hAnsi="Calibri" w:cs="Calibri"/>
          <w:sz w:val="12"/>
          <w:szCs w:val="12"/>
          <w:lang w:val="lv-LV"/>
        </w:rPr>
      </w:pPr>
      <w:r w:rsidRPr="00B2017E">
        <w:rPr>
          <w:rFonts w:ascii="Calibri" w:hAnsi="Calibri" w:cs="Calibri"/>
          <w:sz w:val="12"/>
          <w:szCs w:val="12"/>
          <w:lang w:val="lv-LV"/>
        </w:rPr>
        <w:t xml:space="preserve">1.1. Šie SIA „Telegrupa Baltijā” (turpmāk – “TB“) Pakalpojumu lietošanas noteikumi” (turpmāk – ”Noteikumi”) nosaka kārtību, kādā TB sniedz, bet Abonents saņem, lieto un norēķinās par ”TB” sniegtajiem fiksēto sakaru pakalpojumiem un Līgumā norādītajiem Papildus pakalpojumiem (turpmāk – „pakalpojumi”). </w:t>
      </w:r>
    </w:p>
    <w:p w14:paraId="5B4317DF" w14:textId="77777777" w:rsidR="005B42BB" w:rsidRPr="00B2017E" w:rsidRDefault="005B42BB" w:rsidP="005B42BB">
      <w:pPr>
        <w:ind w:left="360" w:hanging="360"/>
        <w:jc w:val="both"/>
        <w:rPr>
          <w:rFonts w:ascii="Calibri" w:hAnsi="Calibri" w:cs="Calibri"/>
          <w:sz w:val="12"/>
          <w:szCs w:val="12"/>
          <w:lang w:val="lv-LV"/>
        </w:rPr>
      </w:pPr>
      <w:r w:rsidRPr="00B2017E">
        <w:rPr>
          <w:rFonts w:ascii="Calibri" w:hAnsi="Calibri" w:cs="Calibri"/>
          <w:sz w:val="12"/>
          <w:szCs w:val="12"/>
          <w:lang w:val="lv-LV"/>
        </w:rPr>
        <w:t>1.2.</w:t>
      </w:r>
      <w:r w:rsidR="00370E3B">
        <w:rPr>
          <w:rFonts w:ascii="Calibri" w:hAnsi="Calibri" w:cs="Calibri"/>
          <w:sz w:val="12"/>
          <w:szCs w:val="12"/>
          <w:lang w:val="lv-LV"/>
        </w:rPr>
        <w:t xml:space="preserve">  </w:t>
      </w:r>
      <w:r w:rsidRPr="00B2017E">
        <w:rPr>
          <w:rFonts w:ascii="Calibri" w:hAnsi="Calibri" w:cs="Calibri"/>
          <w:sz w:val="12"/>
          <w:szCs w:val="12"/>
          <w:lang w:val="lv-LV"/>
        </w:rPr>
        <w:t xml:space="preserve">Noteikumi ir saistoši visiem Abonentiem un Pakalpojumu lietotājiem.  </w:t>
      </w:r>
    </w:p>
    <w:p w14:paraId="37F7B581" w14:textId="77777777" w:rsidR="005B42BB" w:rsidRPr="00B2017E" w:rsidRDefault="005B42BB" w:rsidP="005B42BB">
      <w:pPr>
        <w:jc w:val="both"/>
        <w:rPr>
          <w:rFonts w:ascii="Calibri" w:hAnsi="Calibri" w:cs="Calibri"/>
          <w:sz w:val="12"/>
          <w:szCs w:val="12"/>
          <w:lang w:val="lv-LV"/>
        </w:rPr>
      </w:pPr>
      <w:r w:rsidRPr="00B2017E">
        <w:rPr>
          <w:rFonts w:ascii="Calibri" w:hAnsi="Calibri" w:cs="Calibri"/>
          <w:sz w:val="12"/>
          <w:szCs w:val="12"/>
          <w:lang w:val="lv-LV"/>
        </w:rPr>
        <w:t xml:space="preserve">1.3. Noteikumi ir ”Līgums par elektronisko sakaru pakalpojumiem”, kas noslēgts starp ”TB” un Līgumā norādīto Abonentu, (turpmāk un iepriekš – „Līgums”), neatņemama sastāvdaļa. Abonents (turpmāk un iepriekš – „Abonents”) ir persona, kas kā Abonents ir norādīta Līgumā. </w:t>
      </w:r>
    </w:p>
    <w:p w14:paraId="34FAFA7E" w14:textId="77777777" w:rsidR="005B42BB" w:rsidRPr="00B2017E" w:rsidRDefault="005B42BB" w:rsidP="00370E3B">
      <w:pPr>
        <w:jc w:val="both"/>
        <w:rPr>
          <w:rFonts w:ascii="Calibri" w:hAnsi="Calibri" w:cs="Calibri"/>
          <w:sz w:val="12"/>
          <w:szCs w:val="12"/>
          <w:lang w:val="lv-LV"/>
        </w:rPr>
      </w:pPr>
      <w:r w:rsidRPr="00B2017E">
        <w:rPr>
          <w:rFonts w:ascii="Calibri" w:hAnsi="Calibri" w:cs="Calibri"/>
          <w:sz w:val="12"/>
          <w:szCs w:val="12"/>
          <w:lang w:val="lv-LV"/>
        </w:rPr>
        <w:t>1.4.</w:t>
      </w:r>
      <w:r w:rsidR="00370E3B">
        <w:rPr>
          <w:rFonts w:ascii="Calibri" w:hAnsi="Calibri" w:cs="Calibri"/>
          <w:sz w:val="12"/>
          <w:szCs w:val="12"/>
          <w:lang w:val="lv-LV"/>
        </w:rPr>
        <w:t xml:space="preserve">  </w:t>
      </w:r>
      <w:r w:rsidRPr="00B2017E">
        <w:rPr>
          <w:rFonts w:ascii="Calibri" w:hAnsi="Calibri" w:cs="Calibri"/>
          <w:sz w:val="12"/>
          <w:szCs w:val="12"/>
          <w:lang w:val="lv-LV"/>
        </w:rPr>
        <w:t>Ja ”TB” nav noteikusi pretējo, Noteikumi ir piemērojami visiem pakalpojumiem, kas Abonentam</w:t>
      </w:r>
      <w:r w:rsidR="00370E3B">
        <w:rPr>
          <w:rFonts w:ascii="Calibri" w:hAnsi="Calibri" w:cs="Calibri"/>
          <w:sz w:val="12"/>
          <w:szCs w:val="12"/>
          <w:lang w:val="lv-LV"/>
        </w:rPr>
        <w:t xml:space="preserve"> </w:t>
      </w:r>
      <w:r w:rsidRPr="00B2017E">
        <w:rPr>
          <w:rFonts w:ascii="Calibri" w:hAnsi="Calibri" w:cs="Calibri"/>
          <w:sz w:val="12"/>
          <w:szCs w:val="12"/>
          <w:lang w:val="lv-LV"/>
        </w:rPr>
        <w:t>tiek sniegti saskaņā ar Līgumu.</w:t>
      </w:r>
    </w:p>
    <w:p w14:paraId="1B688B71" w14:textId="77777777" w:rsidR="005B42BB" w:rsidRPr="00B2017E" w:rsidRDefault="005B42BB" w:rsidP="005B42BB">
      <w:pPr>
        <w:jc w:val="both"/>
        <w:rPr>
          <w:rFonts w:ascii="Calibri" w:hAnsi="Calibri" w:cs="Calibri"/>
          <w:sz w:val="12"/>
          <w:szCs w:val="12"/>
          <w:lang w:val="lv-LV"/>
        </w:rPr>
      </w:pPr>
      <w:r w:rsidRPr="00B2017E">
        <w:rPr>
          <w:rFonts w:ascii="Calibri" w:hAnsi="Calibri" w:cs="Calibri"/>
          <w:sz w:val="12"/>
          <w:szCs w:val="12"/>
          <w:lang w:val="lv-LV"/>
        </w:rPr>
        <w:t xml:space="preserve">1.5. Šajos Noteikumos Minimālā termiņa līgums (turpmāk – „Minimālā termiņa līgums”) nozīmē Līgumu, saskaņā ar kuru Abonentam ir pienākums lietot Līgumā noteiktos pakalpojumus ne mazāk kā Līgumā noteikto laiku. Beztermiņa līgums ir līgums, kas nenosaka Abonentam pienākumu lietot pakalpojumus noteiktu laiku. </w:t>
      </w:r>
    </w:p>
    <w:p w14:paraId="14BA3576" w14:textId="77777777" w:rsidR="005B42BB" w:rsidRPr="00B2017E" w:rsidRDefault="005B42BB" w:rsidP="005B42BB">
      <w:pPr>
        <w:pStyle w:val="Heading1"/>
        <w:jc w:val="both"/>
        <w:rPr>
          <w:rFonts w:ascii="Calibri" w:hAnsi="Calibri" w:cs="Calibri"/>
          <w:sz w:val="12"/>
          <w:szCs w:val="12"/>
          <w:lang w:val="lv-LV"/>
        </w:rPr>
      </w:pPr>
      <w:r w:rsidRPr="00B2017E">
        <w:rPr>
          <w:rFonts w:ascii="Calibri" w:hAnsi="Calibri" w:cs="Calibri"/>
          <w:sz w:val="12"/>
          <w:szCs w:val="12"/>
          <w:lang w:val="lv-LV"/>
        </w:rPr>
        <w:t xml:space="preserve">2. Līguma darbības laiks </w:t>
      </w:r>
    </w:p>
    <w:p w14:paraId="46A1A750" w14:textId="77777777" w:rsidR="005B42BB" w:rsidRPr="00B2017E" w:rsidRDefault="005B42BB" w:rsidP="005B42BB">
      <w:pPr>
        <w:numPr>
          <w:ilvl w:val="1"/>
          <w:numId w:val="3"/>
        </w:numPr>
        <w:jc w:val="both"/>
        <w:rPr>
          <w:rFonts w:ascii="Calibri" w:hAnsi="Calibri" w:cs="Calibri"/>
          <w:sz w:val="12"/>
          <w:szCs w:val="12"/>
          <w:lang w:val="lv-LV"/>
        </w:rPr>
      </w:pPr>
      <w:r w:rsidRPr="00B2017E">
        <w:rPr>
          <w:rFonts w:ascii="Calibri" w:hAnsi="Calibri" w:cs="Calibri"/>
          <w:sz w:val="12"/>
          <w:szCs w:val="12"/>
          <w:lang w:val="lv-LV"/>
        </w:rPr>
        <w:t xml:space="preserve">Līgums stājas spēkā ar tā parakstīšanas dienu un ir spēkā līdz Līguma laušanai šajos Noteikumos un Līgumā paredzētajā kārtībā.  </w:t>
      </w:r>
    </w:p>
    <w:p w14:paraId="429C91C9" w14:textId="77777777" w:rsidR="005B42BB" w:rsidRPr="00B2017E" w:rsidRDefault="005B42BB" w:rsidP="005B42BB">
      <w:pPr>
        <w:numPr>
          <w:ilvl w:val="1"/>
          <w:numId w:val="3"/>
        </w:numPr>
        <w:jc w:val="both"/>
        <w:rPr>
          <w:rFonts w:ascii="Calibri" w:hAnsi="Calibri" w:cs="Calibri"/>
          <w:sz w:val="12"/>
          <w:szCs w:val="12"/>
          <w:lang w:val="lv-LV"/>
        </w:rPr>
      </w:pPr>
      <w:r w:rsidRPr="00B2017E">
        <w:rPr>
          <w:rFonts w:ascii="Calibri" w:hAnsi="Calibri" w:cs="Calibri"/>
          <w:sz w:val="12"/>
          <w:szCs w:val="12"/>
          <w:lang w:val="lv-LV"/>
        </w:rPr>
        <w:t>Ja Abonents ir noslēdzis Minimālā termiņa līgumu, Abonents apņemas izmantot pakalpojumus visu Līgumā noteikto laiku, izņemot laiku, kad pakalpojumu sniegšana tiek pārtraukta šajos Noteikumos paredzētajā kārtībā.</w:t>
      </w:r>
    </w:p>
    <w:p w14:paraId="0B91B12D" w14:textId="77777777" w:rsidR="005B42BB" w:rsidRPr="00B2017E" w:rsidRDefault="005B42BB" w:rsidP="005B42BB">
      <w:pPr>
        <w:numPr>
          <w:ilvl w:val="1"/>
          <w:numId w:val="3"/>
        </w:numPr>
        <w:jc w:val="both"/>
        <w:rPr>
          <w:rFonts w:ascii="Calibri" w:hAnsi="Calibri" w:cs="Calibri"/>
          <w:sz w:val="12"/>
          <w:szCs w:val="12"/>
          <w:lang w:val="lv-LV"/>
        </w:rPr>
      </w:pPr>
      <w:r w:rsidRPr="00B2017E">
        <w:rPr>
          <w:rFonts w:ascii="Calibri" w:hAnsi="Calibri" w:cs="Calibri"/>
          <w:sz w:val="12"/>
          <w:szCs w:val="12"/>
          <w:lang w:val="lv-LV"/>
        </w:rPr>
        <w:t xml:space="preserve"> Gadījumā, ja Abonents ir noslēdzis ar ”TB” divus vai vairāk publisko sakaru abonenta līgumus, pušu attiecības tiek noteiktas saskaņā ar pēdējā noslēgtā Līguma noteikumiem. Ja puses nevienojas citādi, šis noteikums nav piemērojams Līgumu noteikumiem par izvēlēto maksājumu plānu, norēķinu kārtību un sniedzamo pakalpojumu kopumu un apjomu.</w:t>
      </w:r>
    </w:p>
    <w:p w14:paraId="6F46C710" w14:textId="77777777" w:rsidR="005B42BB" w:rsidRPr="00B2017E" w:rsidRDefault="005B42BB" w:rsidP="005B42BB">
      <w:pPr>
        <w:pStyle w:val="Heading1"/>
        <w:jc w:val="both"/>
        <w:rPr>
          <w:rFonts w:ascii="Calibri" w:hAnsi="Calibri" w:cs="Calibri"/>
          <w:sz w:val="12"/>
          <w:szCs w:val="12"/>
          <w:lang w:val="lv-LV"/>
        </w:rPr>
      </w:pPr>
      <w:r w:rsidRPr="00B2017E">
        <w:rPr>
          <w:rFonts w:ascii="Calibri" w:hAnsi="Calibri" w:cs="Calibri"/>
          <w:sz w:val="12"/>
          <w:szCs w:val="12"/>
          <w:lang w:val="lv-LV"/>
        </w:rPr>
        <w:t>3.   Pakalpojumu pasūtīšana un sniegšana.</w:t>
      </w:r>
    </w:p>
    <w:p w14:paraId="094FA81A" w14:textId="77777777" w:rsidR="005B42BB" w:rsidRPr="00B2017E" w:rsidRDefault="005B42BB" w:rsidP="005B42BB">
      <w:pPr>
        <w:numPr>
          <w:ilvl w:val="1"/>
          <w:numId w:val="4"/>
        </w:numPr>
        <w:jc w:val="both"/>
        <w:rPr>
          <w:rFonts w:ascii="Calibri" w:hAnsi="Calibri" w:cs="Calibri"/>
          <w:sz w:val="12"/>
          <w:szCs w:val="12"/>
          <w:lang w:val="lv-LV"/>
        </w:rPr>
      </w:pPr>
      <w:r w:rsidRPr="00B2017E">
        <w:rPr>
          <w:rFonts w:ascii="Calibri" w:hAnsi="Calibri" w:cs="Calibri"/>
          <w:sz w:val="12"/>
          <w:szCs w:val="12"/>
          <w:lang w:val="lv-LV"/>
        </w:rPr>
        <w:t xml:space="preserve">Pakalpojumu sniegšana Abonentam tiek uzsākta 1 (vienas) darba dienas laikā pēc tam, kad Abonents ir parakstījis Līgumu un ir samaksājis “TB”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maksu un citus Abonenta izvēlētajā maksājuma plānā paredzētos maksājumus, ja tādi ir paredzēti. “TB” ir tiesības nesniegt Abonentam pakalpojumus vai atlikt to sniegšanu, ja Abonents ir norādījis nepareizus datus, kā arī citos Latvijas Republikas normatīvajos aktos noteiktos gadījumos. Ja Abonents nav izpildījis saistības, kas paredzētas citos ar “TB” noslēgtos līgumos, pakalpojumu sniegšana tiek uzsākta tikai pēc “TB” pieņemama nodrošinājuma par pienācīgu saistību izpildi saņemšanas. </w:t>
      </w:r>
    </w:p>
    <w:p w14:paraId="4FF0A784" w14:textId="77777777" w:rsidR="005B42BB" w:rsidRPr="00B2017E" w:rsidRDefault="005B42BB" w:rsidP="00B017C1">
      <w:pPr>
        <w:pStyle w:val="Style1"/>
        <w:keepNext w:val="0"/>
        <w:numPr>
          <w:ilvl w:val="1"/>
          <w:numId w:val="4"/>
        </w:numPr>
        <w:spacing w:after="0"/>
        <w:outlineLvl w:val="9"/>
        <w:rPr>
          <w:rFonts w:ascii="Calibri" w:hAnsi="Calibri" w:cs="Calibri"/>
          <w:kern w:val="0"/>
          <w:sz w:val="12"/>
          <w:szCs w:val="12"/>
          <w:lang w:val="lv-LV"/>
        </w:rPr>
      </w:pPr>
      <w:r w:rsidRPr="00B2017E">
        <w:rPr>
          <w:rFonts w:ascii="Calibri" w:hAnsi="Calibri" w:cs="Calibri"/>
          <w:kern w:val="0"/>
          <w:sz w:val="12"/>
          <w:szCs w:val="12"/>
          <w:lang w:val="lv-LV"/>
        </w:rPr>
        <w:t xml:space="preserve">Papildus pakalpojumu (turpmāk – „Papildus pakalpojumi”) sniegšana Abonentam tiek uzsākta 2 (divu) darba dienu laikā no Papildus pakalpojuma pasūtīšanas dienas, ja tam nav tehnisku šķēršļu. Papildus pakalpojumu pasūtīšanas kārtība tiek noteikta konkrētā pakalpojuma aprakstā, ar kuru Abonents var iepazīties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servisa centros un/vai piezvanot uz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Klientu apkalpošanas nodaļu.</w:t>
      </w:r>
    </w:p>
    <w:p w14:paraId="5E574406" w14:textId="77777777" w:rsidR="005B42BB" w:rsidRPr="00B2017E" w:rsidRDefault="005B42BB" w:rsidP="005B42BB">
      <w:pPr>
        <w:pStyle w:val="Heading1"/>
        <w:numPr>
          <w:ilvl w:val="0"/>
          <w:numId w:val="5"/>
        </w:numPr>
        <w:jc w:val="both"/>
        <w:rPr>
          <w:rFonts w:ascii="Calibri" w:hAnsi="Calibri" w:cs="Calibri"/>
          <w:sz w:val="12"/>
          <w:szCs w:val="12"/>
          <w:lang w:val="lv-LV"/>
        </w:rPr>
      </w:pPr>
      <w:bookmarkStart w:id="2" w:name="paslaugų"/>
      <w:r w:rsidRPr="00B2017E">
        <w:rPr>
          <w:rFonts w:ascii="Calibri" w:hAnsi="Calibri" w:cs="Calibri"/>
          <w:sz w:val="12"/>
          <w:szCs w:val="12"/>
          <w:lang w:val="lv-LV"/>
        </w:rPr>
        <w:t>Pakalpojumu apjoms un kvalitāte</w:t>
      </w:r>
      <w:bookmarkEnd w:id="2"/>
      <w:r w:rsidRPr="00B2017E">
        <w:rPr>
          <w:rFonts w:ascii="Calibri" w:hAnsi="Calibri" w:cs="Calibri"/>
          <w:sz w:val="12"/>
          <w:szCs w:val="12"/>
          <w:lang w:val="lv-LV"/>
        </w:rPr>
        <w:t>.</w:t>
      </w:r>
    </w:p>
    <w:p w14:paraId="54D9888C" w14:textId="77777777" w:rsidR="005B42BB" w:rsidRPr="00B2017E" w:rsidRDefault="005B42BB" w:rsidP="005B42BB">
      <w:pPr>
        <w:numPr>
          <w:ilvl w:val="1"/>
          <w:numId w:val="5"/>
        </w:numPr>
        <w:jc w:val="both"/>
        <w:rPr>
          <w:rFonts w:ascii="Calibri" w:hAnsi="Calibri" w:cs="Calibri"/>
          <w:sz w:val="12"/>
          <w:szCs w:val="12"/>
          <w:lang w:val="lv-LV"/>
        </w:rPr>
      </w:pPr>
      <w:r w:rsidRPr="00B2017E">
        <w:rPr>
          <w:rFonts w:ascii="Calibri" w:hAnsi="Calibri" w:cs="Calibri"/>
          <w:sz w:val="12"/>
          <w:szCs w:val="12"/>
          <w:lang w:val="lv-LV"/>
        </w:rPr>
        <w:t xml:space="preserve">Pakalpojumi tiek sniegti visu diennakti visā “TB” elektronisko sakaru tīkla. </w:t>
      </w:r>
    </w:p>
    <w:p w14:paraId="3858520E" w14:textId="77777777" w:rsidR="005B42BB" w:rsidRPr="00B2017E" w:rsidRDefault="005B42BB" w:rsidP="005B42BB">
      <w:pPr>
        <w:numPr>
          <w:ilvl w:val="1"/>
          <w:numId w:val="5"/>
        </w:numPr>
        <w:jc w:val="both"/>
        <w:rPr>
          <w:rFonts w:ascii="Calibri" w:hAnsi="Calibri" w:cs="Calibri"/>
          <w:sz w:val="12"/>
          <w:szCs w:val="12"/>
          <w:lang w:val="lv-LV"/>
        </w:rPr>
      </w:pPr>
      <w:r w:rsidRPr="00B2017E">
        <w:rPr>
          <w:rFonts w:ascii="Calibri" w:hAnsi="Calibri" w:cs="Calibri"/>
          <w:sz w:val="12"/>
          <w:szCs w:val="12"/>
          <w:lang w:val="lv-LV"/>
        </w:rPr>
        <w:t>“TB” nodrošina, ka sniedzamo pakalpojumu kvalitāte atbilst prasībām, kas šādiem pakalpojumiem noteiktas Latvijas Republikas normatīvajos aktos. Abonents par sakaru traucējumiem var paziņot, piezvanot uz tālruņa numuru 67799777. Sakaru traucējumi tiek novērsti pēc iespējas īsākā laikā. “TB” vainas dēļ notikušie traucējumi tiek novērsti ne vēlāk kā 1 (vienas) dienas laikā.</w:t>
      </w:r>
    </w:p>
    <w:p w14:paraId="2F50ABD8" w14:textId="77777777" w:rsidR="005B42BB" w:rsidRPr="00B2017E" w:rsidRDefault="005B42BB" w:rsidP="005B42BB">
      <w:pPr>
        <w:pStyle w:val="Style1"/>
        <w:keepNext w:val="0"/>
        <w:numPr>
          <w:ilvl w:val="1"/>
          <w:numId w:val="5"/>
        </w:numPr>
        <w:spacing w:after="0"/>
        <w:outlineLvl w:val="9"/>
        <w:rPr>
          <w:rFonts w:ascii="Calibri" w:hAnsi="Calibri" w:cs="Calibri"/>
          <w:kern w:val="0"/>
          <w:sz w:val="12"/>
          <w:szCs w:val="12"/>
          <w:lang w:val="lv-LV"/>
        </w:rPr>
      </w:pPr>
      <w:r w:rsidRPr="00B2017E">
        <w:rPr>
          <w:rFonts w:ascii="Calibri" w:hAnsi="Calibri" w:cs="Calibri"/>
          <w:sz w:val="12"/>
          <w:szCs w:val="12"/>
          <w:lang w:val="lv-LV"/>
        </w:rPr>
        <w:t>“TB”</w:t>
      </w:r>
      <w:r w:rsidRPr="00B2017E">
        <w:rPr>
          <w:rFonts w:ascii="Calibri" w:hAnsi="Calibri" w:cs="Calibri"/>
          <w:kern w:val="0"/>
          <w:sz w:val="12"/>
          <w:szCs w:val="12"/>
          <w:lang w:val="lv-LV"/>
        </w:rPr>
        <w:t xml:space="preserve"> apņemas veikt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elektronisko sakaru tīklu profilakses darbus mazākā tīkla noslogojuma laikā.</w:t>
      </w:r>
    </w:p>
    <w:p w14:paraId="44DD3F41" w14:textId="77777777" w:rsidR="005B42BB" w:rsidRPr="00B2017E" w:rsidRDefault="005B42BB" w:rsidP="005B42BB">
      <w:pPr>
        <w:pStyle w:val="Style1"/>
        <w:keepNext w:val="0"/>
        <w:numPr>
          <w:ilvl w:val="0"/>
          <w:numId w:val="5"/>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Abonenta lietojamās iekārtas.</w:t>
      </w:r>
    </w:p>
    <w:p w14:paraId="76D08CE2" w14:textId="77777777" w:rsidR="005B42BB" w:rsidRPr="00B2017E" w:rsidRDefault="005B42BB" w:rsidP="005B42BB">
      <w:pPr>
        <w:pStyle w:val="Style1"/>
        <w:keepNext w:val="0"/>
        <w:numPr>
          <w:ilvl w:val="1"/>
          <w:numId w:val="5"/>
        </w:numPr>
        <w:spacing w:after="0"/>
        <w:outlineLvl w:val="9"/>
        <w:rPr>
          <w:rFonts w:ascii="Calibri" w:hAnsi="Calibri" w:cs="Calibri"/>
          <w:b/>
          <w:kern w:val="0"/>
          <w:sz w:val="12"/>
          <w:szCs w:val="12"/>
          <w:lang w:val="lv-LV"/>
        </w:rPr>
      </w:pPr>
      <w:r w:rsidRPr="00B2017E">
        <w:rPr>
          <w:rFonts w:ascii="Calibri" w:hAnsi="Calibri" w:cs="Calibri"/>
          <w:b/>
          <w:kern w:val="0"/>
          <w:sz w:val="12"/>
          <w:szCs w:val="12"/>
          <w:lang w:val="lv-LV"/>
        </w:rPr>
        <w:t xml:space="preserve"> </w:t>
      </w:r>
      <w:r w:rsidRPr="00B2017E">
        <w:rPr>
          <w:rFonts w:ascii="Calibri" w:hAnsi="Calibri" w:cs="Calibri"/>
          <w:kern w:val="0"/>
          <w:sz w:val="12"/>
          <w:szCs w:val="12"/>
          <w:lang w:val="lv-LV"/>
        </w:rPr>
        <w:t>Iekārtas tiek uzstādītas tikai TB pakalpojumu sniegšanai. Abonents apņemas Iekārtas izmantot tādiem mērķiem, kādiem tās ir paredzētas, saudzīgi izturēties pret tām un uzturēt labā lietošanas kārtībā visu lietošanas laiku. Abonents nedrīkst pārvietot Iekārtas bez TB rakstveida piekrišanas.</w:t>
      </w:r>
    </w:p>
    <w:p w14:paraId="39B9A600" w14:textId="77777777" w:rsidR="005B42BB" w:rsidRPr="00B2017E" w:rsidRDefault="005B42BB" w:rsidP="005B42BB">
      <w:pPr>
        <w:pStyle w:val="Style1"/>
        <w:keepNext w:val="0"/>
        <w:numPr>
          <w:ilvl w:val="1"/>
          <w:numId w:val="5"/>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Visā Iekārtu lietošanas laikā saglabājas TB īpašuma tiesības uz Iekārtām un līdz ar to Abonentam nav tiesību atsavināt, apgrūtināt vai jebkādā citā veidā aizskart TB īpašuma tiesības uz Iekārtām. Ja Abonents nepilda šajā punktā minēto pienākumu, tad Abonents apzinās, ka tāda darbība tiek kvalificēta kā TB īpašuma piesavināšanās.</w:t>
      </w:r>
    </w:p>
    <w:p w14:paraId="2222170F" w14:textId="77777777" w:rsidR="005B42BB" w:rsidRPr="00B2017E" w:rsidRDefault="005B42BB" w:rsidP="005B42BB">
      <w:pPr>
        <w:pStyle w:val="Style1"/>
        <w:keepNext w:val="0"/>
        <w:numPr>
          <w:ilvl w:val="1"/>
          <w:numId w:val="5"/>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Abonents 3 (trīs) dienu laikā pēc pirmā TB pieprasījuma un/vai sakarā ar šī līguma un/vai pielikuma izbeigšanu nodod  Iekārtas TB.</w:t>
      </w:r>
    </w:p>
    <w:p w14:paraId="10DB51C0" w14:textId="77777777" w:rsidR="005B42BB" w:rsidRPr="00B2017E" w:rsidRDefault="005B42BB" w:rsidP="005B42BB">
      <w:pPr>
        <w:pStyle w:val="Style1"/>
        <w:keepNext w:val="0"/>
        <w:numPr>
          <w:ilvl w:val="1"/>
          <w:numId w:val="5"/>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Ja Abonents jebkādu iemeslu dēļ nevar nodot TB atpakaļ Iekārtas, tad Abonents izmaksā iekārtu piefiksēto vērtību pilnā apmērā 5 (piecu) dienu laikā. Ja Abonents neizmaksā norādīto summu, tad viņš maksā TB līgumsodu 0,2% apmērā no iekārtu piefiksētās vērtības par katru kavējuma dienu.</w:t>
      </w:r>
    </w:p>
    <w:p w14:paraId="48DBE82C" w14:textId="77777777" w:rsidR="005B42BB" w:rsidRPr="00B2017E" w:rsidRDefault="005B42BB" w:rsidP="005B42BB">
      <w:pPr>
        <w:pStyle w:val="Style1"/>
        <w:keepNext w:val="0"/>
        <w:numPr>
          <w:ilvl w:val="1"/>
          <w:numId w:val="5"/>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Ja iekārtas tiek nodotas bojātas, Abonents apņemas pilnā apmērā atlīdzināt TB radušos zaudējumus. Iekārtu bojājuma vai zaudējuma vērtības aprēķins tiek noteikts pēc attiecīgās iekārtas vērtības uz bojājuma vai zaudējuma brīdi. Iekārtas remonta gadījumā, kas radušies abonenta vainas dēļ, Abonents apņemas veikt remonta apmaksu pilnā apmērā.</w:t>
      </w:r>
    </w:p>
    <w:p w14:paraId="3766CD61" w14:textId="77777777" w:rsidR="005B42BB" w:rsidRPr="00B2017E" w:rsidRDefault="005B42BB" w:rsidP="005B42BB">
      <w:pPr>
        <w:pStyle w:val="Style1"/>
        <w:keepNext w:val="0"/>
        <w:numPr>
          <w:ilvl w:val="1"/>
          <w:numId w:val="5"/>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Ja Abonents nodot iekārtas vēlāk nekā tas noteikts šajos noteikumos 5.3 punktā, tad Abonents maksā TB līgumsodu 0,2% apmēra no katras nenodotās iekārtas piefiksētās vērtības  par katru dienu, kad konkrēta iekārta nav nodota.</w:t>
      </w:r>
    </w:p>
    <w:p w14:paraId="7DE1E391" w14:textId="77777777" w:rsidR="005B42BB" w:rsidRPr="00B2017E" w:rsidRDefault="005B42BB" w:rsidP="005B42BB">
      <w:pPr>
        <w:pStyle w:val="Style1"/>
        <w:keepNext w:val="0"/>
        <w:numPr>
          <w:ilvl w:val="0"/>
          <w:numId w:val="29"/>
        </w:numPr>
        <w:spacing w:after="0"/>
        <w:outlineLvl w:val="9"/>
        <w:rPr>
          <w:rFonts w:ascii="Calibri" w:hAnsi="Calibri" w:cs="Calibri"/>
          <w:b/>
          <w:kern w:val="0"/>
          <w:sz w:val="12"/>
          <w:szCs w:val="12"/>
          <w:lang w:val="lv-LV"/>
        </w:rPr>
      </w:pPr>
      <w:proofErr w:type="spellStart"/>
      <w:r w:rsidRPr="00B2017E">
        <w:rPr>
          <w:rFonts w:ascii="Calibri" w:hAnsi="Calibri" w:cs="Calibri"/>
          <w:b/>
          <w:sz w:val="12"/>
          <w:szCs w:val="12"/>
          <w:lang w:val="lv-LV"/>
        </w:rPr>
        <w:t>Pieslēguma</w:t>
      </w:r>
      <w:proofErr w:type="spellEnd"/>
      <w:r w:rsidRPr="00B2017E">
        <w:rPr>
          <w:rFonts w:ascii="Calibri" w:hAnsi="Calibri" w:cs="Calibri"/>
          <w:b/>
          <w:sz w:val="12"/>
          <w:szCs w:val="12"/>
          <w:lang w:val="lv-LV"/>
        </w:rPr>
        <w:t xml:space="preserve"> numura piešķiršana.</w:t>
      </w:r>
    </w:p>
    <w:p w14:paraId="5DE43001"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“TB” piešķir Abonentam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numuru, kas tiek lietots </w:t>
      </w:r>
      <w:proofErr w:type="spellStart"/>
      <w:r w:rsidRPr="00B2017E">
        <w:rPr>
          <w:rFonts w:ascii="Calibri" w:hAnsi="Calibri" w:cs="Calibri"/>
          <w:sz w:val="12"/>
          <w:szCs w:val="12"/>
          <w:lang w:val="lv-LV"/>
        </w:rPr>
        <w:t>pieslēgumam</w:t>
      </w:r>
      <w:proofErr w:type="spellEnd"/>
      <w:r w:rsidRPr="00B2017E">
        <w:rPr>
          <w:rFonts w:ascii="Calibri" w:hAnsi="Calibri" w:cs="Calibri"/>
          <w:sz w:val="12"/>
          <w:szCs w:val="12"/>
          <w:lang w:val="lv-LV"/>
        </w:rPr>
        <w:t xml:space="preserve"> “TB” elektronisko sakaru tīklam, izmantojot publiskā interneta </w:t>
      </w:r>
      <w:proofErr w:type="spellStart"/>
      <w:r w:rsidRPr="00B2017E">
        <w:rPr>
          <w:rFonts w:ascii="Calibri" w:hAnsi="Calibri" w:cs="Calibri"/>
          <w:sz w:val="12"/>
          <w:szCs w:val="12"/>
          <w:lang w:val="lv-LV"/>
        </w:rPr>
        <w:t>pieslēgumu</w:t>
      </w:r>
      <w:proofErr w:type="spellEnd"/>
      <w:r w:rsidRPr="00B2017E">
        <w:rPr>
          <w:rFonts w:ascii="Calibri" w:hAnsi="Calibri" w:cs="Calibri"/>
          <w:sz w:val="12"/>
          <w:szCs w:val="12"/>
          <w:lang w:val="lv-LV"/>
        </w:rPr>
        <w:t xml:space="preserve">. Abonentam, noslēdzot Līgumu, ir tiesības izvēlēties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numuru no viņam piedāvātā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numuru saraksta. “TB” ir tiesības pieprasīt atlīdzību par attiecīgā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numura piešķiršanu.</w:t>
      </w:r>
    </w:p>
    <w:p w14:paraId="161279CC"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Abonentam ir tiesības jebkurā laikā mainīt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numuru uz citu, izvēloties to no “TB”  izsniegtā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numuru saraksta. “TB” ir tiesības pieprasīt atlīdzību par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numura nomaiņu “TB” noteiktajā un tajā brīdī spēkā esošajā kārtībā un apmērā.</w:t>
      </w:r>
    </w:p>
    <w:p w14:paraId="5DD73C02"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“TB” nav tiesību vienpusēji mainīt Abonenta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numuru, izņemot gadījumu, kad tiek mainīts numerācijas plāns. Par Abonenta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numura maiņu “TB” apņemas paziņot Abonentam  ne vēlāk kā 30 (trīsdesmit) dienas iepriekš.</w:t>
      </w:r>
    </w:p>
    <w:p w14:paraId="2525FBB5" w14:textId="77777777" w:rsidR="005B42BB" w:rsidRPr="00B2017E" w:rsidRDefault="005B42BB" w:rsidP="005B42BB">
      <w:pPr>
        <w:pStyle w:val="Style1"/>
        <w:keepNext w:val="0"/>
        <w:numPr>
          <w:ilvl w:val="0"/>
          <w:numId w:val="31"/>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Datu apstrāde</w:t>
      </w:r>
    </w:p>
    <w:p w14:paraId="3D362692"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Noslēdzot Līgumu, Abonentam ir pienākums sniegt Līgumā norādīto informāciju. “TB” ir tiesības pieprasīt Abonentam papildus informāciju par Abonentu, ja šāda informācija ir </w:t>
      </w:r>
      <w:r w:rsidRPr="00B2017E">
        <w:rPr>
          <w:rFonts w:ascii="Calibri" w:hAnsi="Calibri" w:cs="Calibri"/>
          <w:sz w:val="12"/>
          <w:szCs w:val="12"/>
          <w:lang w:val="lv-LV"/>
        </w:rPr>
        <w:t>nepieciešama Līguma noslēgšanai vai pakalpojumu sniegšanai vai ja tās pieprasīšanu vai saņemšanu paredz spēkā esošie Latvijas Republikas normatīvie akti. Abonents atbild par viņa sniegtās informācijas pareizību. “TB” var pieprasīt iesniegt informācijas pareizību apliecinošus dokumentus.</w:t>
      </w:r>
    </w:p>
    <w:p w14:paraId="61728461"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Abonentam ir pienākums ne vēlāk kā 5 (piecu) dienu laikā rakstiski informēt “TB” par izmaiņām “TB” iesniegtajā informācijā par Abonentu. “TB” saistības, kas ir izpildītas, pamatojoties uz pēdējiem Abonenta sniegtajiem datiem, tiek uzskatītas par pienācīgi izpildītām.</w:t>
      </w:r>
    </w:p>
    <w:p w14:paraId="014D792C" w14:textId="3A73A353"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Parakstot Līgumu, Abonents piekrīt, ka Abonenta dati, ieskaitot Abonenta personas datus un Abonenta identifikācijas (personas) kodus, kā arī ar Abonentu saistītie noslodzes dati var tikt apstrādāti pakalpojumu sniegšanas, uzskaites un apmaksas mērķiem, maksas</w:t>
      </w:r>
    </w:p>
    <w:p w14:paraId="142E5119" w14:textId="77777777" w:rsidR="005B42BB" w:rsidRPr="00B2017E" w:rsidRDefault="005B42BB" w:rsidP="00EA45EA">
      <w:pPr>
        <w:pStyle w:val="Style1"/>
        <w:keepNext w:val="0"/>
        <w:numPr>
          <w:ilvl w:val="0"/>
          <w:numId w:val="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uzskaitei par sniegtajiem pakalpojumiem, pretenziju izskatīšanai, personas maksātspējas izvērtēšanai, parādsaistību administrēšanai un piedziņai un citiem Latvijas Republikas normatīvajos  aktos atļautiem mērķiem. </w:t>
      </w:r>
    </w:p>
    <w:p w14:paraId="4FE9E3D4"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Ja Abonents tam ir piekritis, izdarot atzīmi par piekrišanu Līgumā vai kā citādi, ”TB” ir tiesības apstrādāt Abonenta datus, kā arī ar Abonentu saistītus noslodzes datus tiešajām tirgus izpētēm un pievienotās vērtības pakalpojumu sniegšanai, izpaust Abonenta datus un ar Abonentu saistītus plūsmas datus trešajām personām, kā arī veikt Abonenta datu un ar Abonentu saistīto noslodzes datu apstrādi, lai tos publicētu un izmantotu komerciāliem nolūkiem.</w:t>
      </w:r>
    </w:p>
    <w:p w14:paraId="5AD626C0"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 xml:space="preserve">„TB“ Noteikumu 7.3. punktā norādītajā nolūkā var apstrādāt sekojošus noslodzes datus: telekomunikāciju notikuma datums un laiks, Abonenta </w:t>
      </w:r>
      <w:proofErr w:type="spellStart"/>
      <w:r w:rsidRPr="00B2017E">
        <w:rPr>
          <w:rFonts w:ascii="Calibri" w:hAnsi="Calibri" w:cs="Calibri"/>
          <w:kern w:val="0"/>
          <w:sz w:val="12"/>
          <w:szCs w:val="12"/>
          <w:lang w:val="lv-LV"/>
        </w:rPr>
        <w:t>pieslēguma</w:t>
      </w:r>
      <w:proofErr w:type="spellEnd"/>
      <w:r w:rsidRPr="00B2017E">
        <w:rPr>
          <w:rFonts w:ascii="Calibri" w:hAnsi="Calibri" w:cs="Calibri"/>
          <w:kern w:val="0"/>
          <w:sz w:val="12"/>
          <w:szCs w:val="12"/>
          <w:lang w:val="lv-LV"/>
        </w:rPr>
        <w:t xml:space="preserve"> numurs, saņēmēja zvana numurs, zvana ilgums, IP adreses, datu apjoms, telekomunikāciju notikuma atzīmes. </w:t>
      </w:r>
    </w:p>
    <w:p w14:paraId="6499771A"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noProof/>
          <w:sz w:val="12"/>
          <w:szCs w:val="12"/>
          <w:lang w:val="lv-LV"/>
        </w:rPr>
        <w:t xml:space="preserve">Abonentu apkalpošanas kvalitātes kontroles vajadzībām </w:t>
      </w:r>
      <w:r w:rsidRPr="00B2017E">
        <w:rPr>
          <w:rFonts w:ascii="Calibri" w:hAnsi="Calibri" w:cs="Calibri"/>
          <w:sz w:val="12"/>
          <w:szCs w:val="12"/>
          <w:lang w:val="lv-LV"/>
        </w:rPr>
        <w:t xml:space="preserve">“TB” </w:t>
      </w:r>
      <w:r w:rsidRPr="00B2017E">
        <w:rPr>
          <w:rFonts w:ascii="Calibri" w:hAnsi="Calibri" w:cs="Calibri"/>
          <w:noProof/>
          <w:sz w:val="12"/>
          <w:szCs w:val="12"/>
          <w:lang w:val="lv-LV"/>
        </w:rPr>
        <w:t xml:space="preserve">ir tiesības fiksēt Abonenta sarunas ar </w:t>
      </w:r>
      <w:r w:rsidRPr="00B2017E">
        <w:rPr>
          <w:rFonts w:ascii="Calibri" w:hAnsi="Calibri" w:cs="Calibri"/>
          <w:sz w:val="12"/>
          <w:szCs w:val="12"/>
          <w:lang w:val="lv-LV"/>
        </w:rPr>
        <w:t>“TB”</w:t>
      </w:r>
      <w:r w:rsidRPr="00B2017E">
        <w:rPr>
          <w:rFonts w:ascii="Calibri" w:hAnsi="Calibri" w:cs="Calibri"/>
          <w:noProof/>
          <w:sz w:val="12"/>
          <w:szCs w:val="12"/>
          <w:lang w:val="lv-LV"/>
        </w:rPr>
        <w:t xml:space="preserve"> Klientu apkalpošanas nodaļas konsultantu</w:t>
      </w:r>
      <w:r w:rsidRPr="00B2017E">
        <w:rPr>
          <w:rFonts w:ascii="Calibri" w:hAnsi="Calibri" w:cs="Calibri"/>
          <w:sz w:val="12"/>
          <w:szCs w:val="12"/>
          <w:lang w:val="lv-LV"/>
        </w:rPr>
        <w:t>.</w:t>
      </w:r>
    </w:p>
    <w:p w14:paraId="6E7B1B1A"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“TB”</w:t>
      </w:r>
      <w:r w:rsidRPr="00B2017E">
        <w:rPr>
          <w:rFonts w:ascii="Calibri" w:hAnsi="Calibri" w:cs="Calibri"/>
          <w:kern w:val="0"/>
          <w:sz w:val="12"/>
          <w:szCs w:val="12"/>
          <w:lang w:val="lv-LV"/>
        </w:rPr>
        <w:t xml:space="preserve"> nodrošina sakaru noslēpumu un Abonenta datu aizsardzību Latvijas Republikas normatīvajos aktos noteiktajā kārtībā.</w:t>
      </w:r>
    </w:p>
    <w:p w14:paraId="03CB9B8D"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Abonenta dati (vārds, uzvārds, fiksētā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numurs un adrese) ir publiski pieejami, ja Abonents Līgumā vai rakstiskā iesniegumā ”TB” ir norādījis, ka tas vēlas, lai viņa dati tiktu iekļauti publiski pieejamā Abonentu sarakstā. Abonentam ir tiesības lūgt publiskot arī citus viņa datus.</w:t>
      </w:r>
    </w:p>
    <w:p w14:paraId="351B214D"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Abonentam, iesniedzot personu apliecinošu dokumentu, ir tiesības iepazīties ar saviem personas datiem un pieprasīt izlabot nepareizus, neizsmeļošus, neprecīzus savus personas datus. </w:t>
      </w:r>
    </w:p>
    <w:p w14:paraId="6CD95FD6"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Ja Abonents neapmaksā rēķinu noteiktajā termiņā vai pilnā apmērā, ”TB”, kā kreditoram, lai aizsargātu savas intereses, ir tiesības nodot Abonenta datus trešajām personām, veicot parādu piedzīšanu, vai sniegt šos datus izsludināšanai publiski pieejamos parādnieku sarakstos.</w:t>
      </w:r>
    </w:p>
    <w:p w14:paraId="6A3E7EEA"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Abonents var pieprasīt detalizētu informāciju par viņam piešķirtajiem pakalpojumiem (zvanu izdruku). Noslēdzot papildus vienošanos, Abonents var saņemt paplašinātas formas rēķinu (Detalizētu rēķinu), kurā ir atspoguļota detalizēta informācija par Abonentam sniegtiem pakalpojumiem.</w:t>
      </w:r>
    </w:p>
    <w:p w14:paraId="7A97BFAE"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bookmarkStart w:id="3" w:name="_Hlk108105192"/>
      <w:r w:rsidRPr="00B2017E">
        <w:rPr>
          <w:rFonts w:ascii="Calibri" w:hAnsi="Calibri" w:cs="Calibri"/>
          <w:sz w:val="12"/>
          <w:szCs w:val="12"/>
          <w:lang w:val="lv-LV"/>
        </w:rPr>
        <w:t>“TB” ir tiesības pieprasīt atlīdzību par zvanu izdrukām, detalizētiem rēķiniem un citas informācijas sniegšanu Abonentam.</w:t>
      </w:r>
    </w:p>
    <w:bookmarkEnd w:id="3"/>
    <w:p w14:paraId="2AA16CE6" w14:textId="77777777" w:rsidR="005B42BB" w:rsidRPr="00B2017E" w:rsidRDefault="005B42BB" w:rsidP="005B42BB">
      <w:pPr>
        <w:pStyle w:val="Style1"/>
        <w:keepNext w:val="0"/>
        <w:numPr>
          <w:ilvl w:val="0"/>
          <w:numId w:val="31"/>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Cenas</w:t>
      </w:r>
    </w:p>
    <w:p w14:paraId="0DDB829C"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Abonentam sniegtie pakalpojumi ir apmaksājami saskaņā ar Abonenta izvelēto maksājumu plānu un tajā norādītiem pakalpojumu tarifiem un likmēm. Abonentam piemērojamais maksājumu plāns un Līguma noslēgšanas laikā spēkā esošie pakalpojumu tarifi un likmes tiek norādīti maksājumu plāna aprakstā.</w:t>
      </w:r>
    </w:p>
    <w:p w14:paraId="392E3FFD"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 xml:space="preserve">Abonents var jebkurā laikā lūgt mainīt maksājumu plānu uz citu tās pašas kategorijas klientiem tajā brīdī pieejamu maksājumu plānu, piezvanot uz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Klientu apkalpošanas nodaļu vai atsūtot paziņojumu pa faksu, ,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pakalpojumu servisa centrā vai pie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dīleriem. Ja Abonents ir noslēdzis Minimālā termiņa līgumu, Līgumā noteiktā minimālā pakalpojumu lietošanas termiņa laikā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ir tiesības noraidīt Abonenta lūgumu par maksājumu plāna maiņu, ja Abonentam ir piešķirta atlaide iekārtām vai pakalpojumiem, vai ja puses ir rakstiski vienojušās par citiem maksājumu plāna piemērošanas noteikumiem, kas maksājuma plāna nomaiņas gadījumā vairs nevar tikt izpildīti.</w:t>
      </w:r>
    </w:p>
    <w:p w14:paraId="3E5991EB"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Pakalpojumu maksājumu plāns tiek mainīts tikai tajā gadījumā, ja Abonents ir pilnībā norēķinājies par sniegtajiem pakalpojumiem  un nav pārkāpis citus Noteikumus. </w:t>
      </w:r>
    </w:p>
    <w:p w14:paraId="0D3FC961" w14:textId="77777777" w:rsidR="005B42BB" w:rsidRPr="00B2017E" w:rsidRDefault="005B42BB" w:rsidP="005B42BB">
      <w:pPr>
        <w:pStyle w:val="Style1"/>
        <w:keepNext w:val="0"/>
        <w:numPr>
          <w:ilvl w:val="1"/>
          <w:numId w:val="31"/>
        </w:numPr>
        <w:spacing w:after="0"/>
        <w:outlineLvl w:val="9"/>
        <w:rPr>
          <w:rFonts w:ascii="Calibri" w:hAnsi="Calibri" w:cs="Calibri"/>
          <w:b/>
          <w:kern w:val="0"/>
          <w:sz w:val="12"/>
          <w:szCs w:val="12"/>
          <w:lang w:val="lv-LV"/>
        </w:rPr>
      </w:pPr>
      <w:r w:rsidRPr="00B2017E">
        <w:rPr>
          <w:rFonts w:ascii="Calibri" w:hAnsi="Calibri" w:cs="Calibri"/>
          <w:sz w:val="12"/>
          <w:szCs w:val="12"/>
          <w:lang w:val="lv-LV"/>
        </w:rPr>
        <w:t>“TB” ir tiesības pieprasīt samaksu par Abonentam sniegtiem Papildus pakalpojumiem saskaņā ar tajā brīdi spēkā esošajiem izcenojumiem. Abonents var iegūt informāciju par spēkā esošajiem tarifiem un citiem maksājumiem, piezvanot uz “TB” Klientu apkalpošanas nodaļu.</w:t>
      </w:r>
    </w:p>
    <w:p w14:paraId="631D3C05"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 xml:space="preserve">Samaksa par Pakalpojumiem. </w:t>
      </w:r>
    </w:p>
    <w:p w14:paraId="739464FA"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“TB” apņemas izsniegt Abonentam rēķinu par iepriekšējā mēnesī sniegtajiem pakalpojumiem. Maksa par ārvalstu sarunām var tikt iekļauta nākamā mēneša rēķinā.</w:t>
      </w:r>
    </w:p>
    <w:p w14:paraId="1EF2D0DF"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“TB” izsniedz Abonentam tikai vienu rēķinu, neatkarīgi no Abonenta rīcībā esošo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numuru un noslēgto Līgumu skaita, izņemot gadījumus, kad atšķiras rēķinu piegādes adreses vai maksājumu veidi.</w:t>
      </w:r>
    </w:p>
    <w:p w14:paraId="6443ACD6"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Rēķinu ”TB” </w:t>
      </w:r>
      <w:proofErr w:type="spellStart"/>
      <w:r w:rsidRPr="00B2017E">
        <w:rPr>
          <w:rFonts w:ascii="Calibri" w:hAnsi="Calibri" w:cs="Calibri"/>
          <w:sz w:val="12"/>
          <w:szCs w:val="12"/>
          <w:lang w:val="lv-LV"/>
        </w:rPr>
        <w:t>nosūta</w:t>
      </w:r>
      <w:proofErr w:type="spellEnd"/>
      <w:r w:rsidRPr="00B2017E">
        <w:rPr>
          <w:rFonts w:ascii="Calibri" w:hAnsi="Calibri" w:cs="Calibri"/>
          <w:sz w:val="12"/>
          <w:szCs w:val="12"/>
          <w:lang w:val="lv-LV"/>
        </w:rPr>
        <w:t xml:space="preserve"> Abonentam uz Līgumā norādīto pasta adresi vai, pamatojoties uz Abonenta iesniegumu – elektroniski uz Abonenta norādīto e-pasta adresi. </w:t>
      </w:r>
    </w:p>
    <w:p w14:paraId="134A85EE"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 rēķinā “TB” ir tiesības norādīt arī summas, kas Abonentam ir jāmaksā par tādiem Abonentam sniegtajiem pakalpojumiem un precēm, kas nav norādītas Līgumā, kā arī par trešo personu Abonentam sniegtajiem pakalpojumiem un precēm.</w:t>
      </w:r>
    </w:p>
    <w:p w14:paraId="2D00BC6D"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Abonentam ir pienākums samaksāt par iepriekšējā kalendārajā mēnesī viņam sniegtajiem pakalpojumiem 15 (piecpadsmit) dienu laikā no rēķina izrakstīšanas dienas, ja rēķinā nav norādīts cits samaksas termiņš. Samaksa par pakalpojumiem tiek aprēķināta saskaņā ar Abonenta izvēlēto maksājumu plānu un pakalpojumu sniegšanas dienā spēkā esošajiem tarifiem.</w:t>
      </w:r>
    </w:p>
    <w:p w14:paraId="10496795"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Ja Abonents nav saņēmis kārtējo rēķinu vismaz 5 (piecas) dienas pirms kārtējā maksājuma termiņa beigām, Abonentam ir pienākums vērsties “TB” Klientu apkalpošanas centrā personīgi vai piezvanot uz “TB” Klientu apkalpošanas nodaļas tālruņa numuru un norēķināties par viņam sniegtajiem pakalpojumiem saskaņā ar no “TB” saņemto rēķina kopiju vai telefoniski saņemto informāciju. Rēķina nesaņemšana neatbrīvo Abonentu no pienākuma norēķināties par viņam sniegtajiem pakalpojumiem. Ja rēķini Abonentam tiek nosūtīti elektroniski, pienākums pierādīt, ka rēķins nav saņemts, ir Abonentam. </w:t>
      </w:r>
    </w:p>
    <w:p w14:paraId="6B178BA1"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piekrīt, ka “TB” sagatavo Abonenta rēķinus par sniegtajiem pakalpojumiem elektroniski un bez paraksta.</w:t>
      </w:r>
    </w:p>
    <w:p w14:paraId="01548ACA"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“TB” ir tiesības pieprasīt maksājumu avansā vai citu saistību izpildes nodrošinājumu, ja:</w:t>
      </w:r>
    </w:p>
    <w:p w14:paraId="235D1F0E"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saskaņā ar Abonenta lūgumu tiek mainīts Abonenta izvēlētais maksājumu plāns;</w:t>
      </w:r>
    </w:p>
    <w:p w14:paraId="467D345A"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Abonents nav apmaksājis rēķinu noteiktajā termiņā vai pilnā apmērā; </w:t>
      </w:r>
    </w:p>
    <w:p w14:paraId="4C4E44FD"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pārsniedz pakalpojumu kredīta limitu;</w:t>
      </w:r>
    </w:p>
    <w:p w14:paraId="71B9696F"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Abonentam sniegtajiem pakalpojumiem vai pārdotajām iekārtām tiek piemērotas atlaides;</w:t>
      </w:r>
    </w:p>
    <w:p w14:paraId="710ECB1F"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lastRenderedPageBreak/>
        <w:t>Abonents nav Latvijas Republikas rezidents;</w:t>
      </w:r>
    </w:p>
    <w:p w14:paraId="5F935195"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citos Noteikumos, Līgumā  un/vai Latvijas Republikas normatīvajos aktos noteiktajos gadījumos. </w:t>
      </w:r>
    </w:p>
    <w:p w14:paraId="31AD9B92"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Ja Abonents nokavē samaksas termiņu, Abonentam ir pienākums maksāt līgumsodu 0,2 procentus apmērā no laikā nesamaksātās summas par katru nokavēto maksājuma dienu</w:t>
      </w:r>
      <w:r w:rsidR="001B085D">
        <w:rPr>
          <w:rFonts w:ascii="Calibri" w:hAnsi="Calibri" w:cs="Calibri"/>
          <w:sz w:val="12"/>
          <w:szCs w:val="12"/>
          <w:lang w:val="lv-LV"/>
        </w:rPr>
        <w:t xml:space="preserve">, </w:t>
      </w:r>
      <w:r w:rsidR="001B085D" w:rsidRPr="001B085D">
        <w:rPr>
          <w:rFonts w:ascii="Calibri" w:hAnsi="Calibri" w:cs="Calibri"/>
          <w:sz w:val="12"/>
          <w:szCs w:val="12"/>
          <w:lang w:val="lv-LV"/>
        </w:rPr>
        <w:t xml:space="preserve">bet ne vairāk kā 10% (desmit procentu) apmērā no </w:t>
      </w:r>
      <w:r w:rsidR="001B085D">
        <w:rPr>
          <w:rFonts w:ascii="Calibri" w:hAnsi="Calibri" w:cs="Calibri"/>
          <w:sz w:val="12"/>
          <w:szCs w:val="12"/>
          <w:lang w:val="lv-LV"/>
        </w:rPr>
        <w:t xml:space="preserve">nesamaksātās </w:t>
      </w:r>
      <w:r w:rsidR="001B085D" w:rsidRPr="001B085D">
        <w:rPr>
          <w:rFonts w:ascii="Calibri" w:hAnsi="Calibri" w:cs="Calibri"/>
          <w:sz w:val="12"/>
          <w:szCs w:val="12"/>
          <w:lang w:val="lv-LV"/>
        </w:rPr>
        <w:t>summas</w:t>
      </w:r>
      <w:r w:rsidRPr="00B2017E">
        <w:rPr>
          <w:rFonts w:ascii="Calibri" w:hAnsi="Calibri" w:cs="Calibri"/>
          <w:sz w:val="12"/>
          <w:szCs w:val="12"/>
          <w:lang w:val="lv-LV"/>
        </w:rPr>
        <w:t>.</w:t>
      </w:r>
    </w:p>
    <w:p w14:paraId="6C35ECBB"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”TB” ir tiesības pieprasīt no Abonenta segt visus izdevumus, kas saistīti ar parāda piedzīšanu, tajā skaitā, bet ne tikai, izdevumus, kas saistīti ar parāda prasības piegādi Abonentam, parāda prasības celšanu tiesā un trešu personu starpniecību.</w:t>
      </w:r>
    </w:p>
    <w:p w14:paraId="6BC7A0B7"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Ja Abonentam ir vairāki parādi “TB”, “TB” ir tiesības saņemto summu izlietot, lai segtu Abonenta parādus “TB” noteiktajā maksājumu secībā. Maksājumu secību “TB” nosaka brīvi pēc sava ieskata.</w:t>
      </w:r>
    </w:p>
    <w:p w14:paraId="646D8424"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 maksājums tiek uzskatīts par saņemtu, kad attiecīgā summa ir ieskaitīta “TB” kontā vai kad Abonents iesniedz “TB” maksājumu apliecinošu dokumentu.</w:t>
      </w:r>
    </w:p>
    <w:p w14:paraId="58733610"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Abonentam ir tiesības maksāt par pakalpojumiem avansā.</w:t>
      </w:r>
    </w:p>
    <w:p w14:paraId="56EDED9C"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Kredīta limits</w:t>
      </w:r>
    </w:p>
    <w:p w14:paraId="00C165CC"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“TB” ir tiesības noteikt Abonentam sniedzamo pakalpojumu kredīta limitu. Piešķirtais sākotnējais pakalpojumu kredīta limits tiek norādīts Līgumā. Gadījumā, ja Abonents ir noslēdzis ar ”TB” divus vai vairāk Līgumus, izrakstītajā rēķinā tiek noteikts viens kopējais pakalpojumu kredīta limits visiem rēķinā norādītajiem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numuriem. </w:t>
      </w:r>
    </w:p>
    <w:p w14:paraId="166AFAB6"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Pakalpojumu kredīta limits var tikt mainīts, ņemot vērā Abonenta pakalpojumu izmantošanas termiņu, saistību izpildi un informāciju par Abonenta maksātspēju. Abonents par izmaiņām pakalpojumu kredīta limitā tiek informēts rakstiski Abonentam nosūtītajā rēķinā vai izmantojot pašapkalpošanās iespēju “TB” mājas lapā internetā. </w:t>
      </w:r>
    </w:p>
    <w:p w14:paraId="2120C30E"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Abonents var izvēlēties mazāku pakalpojumu kredīta limitu nekā „TB” piedāvātais kredīta limits, taču tam ir jābūt saprātīgam un pamatotam. Iesniegums par kredīta limita maiņu iesniedzams rakstiski vai atsūtot paziņojumu pa faksu.</w:t>
      </w:r>
    </w:p>
    <w:p w14:paraId="00E7B224"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Abonentam pašam ir pienākums kontrolēt izmantoto pakalpojumu izmaksas un to atbilstību noteiktajam kredīta limitam.</w:t>
      </w:r>
    </w:p>
    <w:p w14:paraId="53A9B3D4"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“TB” ir tiesības (bet nav pienākums) ierobežot pakalpojumu sniegšanu Abonentam, ja ir sasniegts vai pārsniegts Abonenta kredīta limits, un/vai ierobežot pakalpojumu sniegšanu vēlāk jebkurā laikā pēc kredīta limita pārsniegšanas.</w:t>
      </w:r>
    </w:p>
    <w:p w14:paraId="3064BCAC"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Pakalpojumu pārtraukšana un ierobežošana</w:t>
      </w:r>
    </w:p>
    <w:p w14:paraId="23A6E85B"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Abonents ir tiesīgs lūgt „TB” pārtraukt pakalpojumu sniegšanu uz laiku, kas nevar pārsniegt 3 (trīs) mēnešus gada laikā. Ja ir noslēgts Minimālā termiņa līgums, Abonents var lūgt pārtraukt pakalpojumu sniegšanu tikai tad, ja viņš ir nepārtraukti izmantojis “TB” pakalpojumus visā Līgumā paredzētajā Abonenta minimālajā pakalpojumu izmantošanas termiņā vai ir samaksājis depozītu “TB” noteiktajā apmērā. Pēc Abonenta lūguma uz laiku pārtrauktu pakalpojumu sniegšana tiek atjaunota, pamatojoties uz Abonenta iesniegumu, pēc tam, kad Abonents ir samaksājis “TB” noteikto maksu par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atjaunošanu un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numura rezervāciju, ja ”TB” tādu ir noteikusi. </w:t>
      </w:r>
    </w:p>
    <w:p w14:paraId="552CA4AD" w14:textId="014D821F"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“TB”</w:t>
      </w:r>
      <w:r w:rsidRPr="00B2017E">
        <w:rPr>
          <w:rFonts w:ascii="Calibri" w:hAnsi="Calibri" w:cs="Calibri"/>
          <w:kern w:val="0"/>
          <w:sz w:val="12"/>
          <w:szCs w:val="12"/>
          <w:lang w:val="lv-LV"/>
        </w:rPr>
        <w:t xml:space="preserve"> ir tiesības ierobežot pakalpojumu sniegšanu Abonentam,</w:t>
      </w:r>
      <w:r w:rsidR="00DE791A">
        <w:rPr>
          <w:rFonts w:ascii="Calibri" w:hAnsi="Calibri" w:cs="Calibri"/>
          <w:kern w:val="0"/>
          <w:sz w:val="12"/>
          <w:szCs w:val="12"/>
          <w:lang w:val="lv-LV"/>
        </w:rPr>
        <w:t xml:space="preserve"> par to rakstiski brīdinot Abonementu 1 (vienu) darba dienu iepriekš,</w:t>
      </w:r>
      <w:r w:rsidRPr="00B2017E">
        <w:rPr>
          <w:rFonts w:ascii="Calibri" w:hAnsi="Calibri" w:cs="Calibri"/>
          <w:kern w:val="0"/>
          <w:sz w:val="12"/>
          <w:szCs w:val="12"/>
          <w:lang w:val="lv-LV"/>
        </w:rPr>
        <w:t xml:space="preserve"> ja:</w:t>
      </w:r>
    </w:p>
    <w:p w14:paraId="2CB674D7"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sniegto pakalpojumu summa pārsniedz Abonenta iemaksāto summu (tajos gadījumos, kad par pakalpojumiem tiek iekasēts avanss);</w:t>
      </w:r>
    </w:p>
    <w:p w14:paraId="6EAD1679"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tiek pārsniegts pakalpojumu kredīta limits;</w:t>
      </w:r>
    </w:p>
    <w:p w14:paraId="01440CE8"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w:t>
      </w:r>
      <w:r w:rsidRPr="00B2017E">
        <w:rPr>
          <w:rFonts w:ascii="Calibri" w:hAnsi="Calibri" w:cs="Calibri"/>
          <w:color w:val="393E46"/>
          <w:sz w:val="12"/>
          <w:szCs w:val="12"/>
          <w:lang w:val="lv-LV"/>
        </w:rPr>
        <w:t xml:space="preserve"> </w:t>
      </w:r>
      <w:r w:rsidRPr="00B2017E">
        <w:rPr>
          <w:rFonts w:ascii="Calibri" w:hAnsi="Calibri" w:cs="Calibri"/>
          <w:sz w:val="12"/>
          <w:szCs w:val="12"/>
          <w:lang w:val="lv-LV"/>
        </w:rPr>
        <w:t>nav apmaksājis rēķinu noteiktajā termiņā vai pilnā apjomā;</w:t>
      </w:r>
    </w:p>
    <w:p w14:paraId="2AAFD7F4"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ir norādījis nepareizus personiskos datus vai tos nav norādījis vispār;</w:t>
      </w:r>
    </w:p>
    <w:p w14:paraId="36FC83E8"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ir novirzījis citu telekomunikāciju operatoru vai pakalpojumu sniedzēju sakaru plūsmas “TB” elektronisko sakaru tīklā vai Abonenta ierosinātu sakaru plūsmu caur “TB” sakaru tīklu uz citiem tīkliem, vai ir radījis traucējumus “TB” elektronisko sakaru tīkla darbībai. Šis pārkāpums tiek uzskatīts par būtisku Līguma pārkāpumu;</w:t>
      </w:r>
    </w:p>
    <w:p w14:paraId="105D3F93"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“TB” veic nepieciešamos būvniecības, tīkla uzturēšanas, apkopes vai profilakses darbus;</w:t>
      </w:r>
    </w:p>
    <w:p w14:paraId="645CB5EE"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izmanto pakalpojumus, pārkāpjot Līgumu, Noteikumus vai Latvijas Republikas normatīvos aktus, vai izmanto iekārtas, kas neatbilst šajos Noteikumos paredzētajām prasībām;</w:t>
      </w:r>
    </w:p>
    <w:p w14:paraId="53BC48E5"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Citos Latvijas Republikas normatīvajos aktos paredzētos gadījumos.</w:t>
      </w:r>
    </w:p>
    <w:p w14:paraId="7945666F"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 xml:space="preserve">Ja Abonents nenovērš Noteikumu 11.2. punktā minētu pārkāpumu 30 (trīsdesmit) dienu laikā no dienas, kad Abonentam nosūtīts rakstisks brīdinājums un/vai SMS īsziņa par to, ka pārkāpuma nenovēršanas gadījumā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izbeigs pakalpojumu sniegšanu Abonentam,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ir tiesības pārtraukt viena vai vairāku pakalpojumu sniegšanu Abonentam bez papildus brīdinājuma izteikšanas.</w:t>
      </w:r>
    </w:p>
    <w:p w14:paraId="7677AA14"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 xml:space="preserve"> </w:t>
      </w:r>
      <w:r w:rsidRPr="00B2017E">
        <w:rPr>
          <w:rFonts w:ascii="Calibri" w:hAnsi="Calibri" w:cs="Calibri"/>
          <w:sz w:val="12"/>
          <w:szCs w:val="12"/>
          <w:lang w:val="lv-LV"/>
        </w:rPr>
        <w:t>Ja Abonents ir novērsis pieļauto pārkāpumu, pakalpojumu sniegšana tiek atjaunota 1 (vienas) darba dienas laikā pēc tam, kad ir saņemta pamatota informācija par</w:t>
      </w:r>
      <w:r w:rsidRPr="00B2017E">
        <w:rPr>
          <w:rFonts w:ascii="Calibri" w:hAnsi="Calibri" w:cs="Calibri"/>
          <w:b/>
          <w:kern w:val="0"/>
          <w:sz w:val="12"/>
          <w:szCs w:val="12"/>
          <w:lang w:val="lv-LV"/>
        </w:rPr>
        <w:t xml:space="preserve"> </w:t>
      </w:r>
      <w:r w:rsidRPr="00B2017E">
        <w:rPr>
          <w:rFonts w:ascii="Calibri" w:hAnsi="Calibri" w:cs="Calibri"/>
          <w:sz w:val="12"/>
          <w:szCs w:val="12"/>
          <w:lang w:val="lv-LV"/>
        </w:rPr>
        <w:t xml:space="preserve">pārkāpuma novēršanu. Atjaunojot Abonenta vainas dēļ pārtrauktu pakalpojumu sniegšanu, “TB” ir tiesības pieprasīt no Abonenta apmaksāt tam izsniegto kārtējo rēķinu, uzkrātās parāda summas, samaksāt līgumsodu un/vai “TB” noteiktu atlīdzību par atkārtotu </w:t>
      </w:r>
      <w:proofErr w:type="spellStart"/>
      <w:r w:rsidRPr="00B2017E">
        <w:rPr>
          <w:rFonts w:ascii="Calibri" w:hAnsi="Calibri" w:cs="Calibri"/>
          <w:sz w:val="12"/>
          <w:szCs w:val="12"/>
          <w:lang w:val="lv-LV"/>
        </w:rPr>
        <w:t>pieslēgumu</w:t>
      </w:r>
      <w:proofErr w:type="spellEnd"/>
      <w:r w:rsidRPr="00B2017E">
        <w:rPr>
          <w:rFonts w:ascii="Calibri" w:hAnsi="Calibri" w:cs="Calibri"/>
          <w:sz w:val="12"/>
          <w:szCs w:val="12"/>
          <w:lang w:val="lv-LV"/>
        </w:rPr>
        <w:t xml:space="preserve"> un </w:t>
      </w:r>
      <w:proofErr w:type="spellStart"/>
      <w:r w:rsidRPr="00B2017E">
        <w:rPr>
          <w:rFonts w:ascii="Calibri" w:hAnsi="Calibri" w:cs="Calibri"/>
          <w:sz w:val="12"/>
          <w:szCs w:val="12"/>
          <w:lang w:val="lv-LV"/>
        </w:rPr>
        <w:t>pieslēguma</w:t>
      </w:r>
      <w:proofErr w:type="spellEnd"/>
      <w:r w:rsidRPr="00B2017E">
        <w:rPr>
          <w:rFonts w:ascii="Calibri" w:hAnsi="Calibri" w:cs="Calibri"/>
          <w:sz w:val="12"/>
          <w:szCs w:val="12"/>
          <w:lang w:val="lv-LV"/>
        </w:rPr>
        <w:t xml:space="preserve"> numura rezervāciju.</w:t>
      </w:r>
    </w:p>
    <w:p w14:paraId="67C4C7E9"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 xml:space="preserve">Noteikumu un cenu izmaiņas </w:t>
      </w:r>
    </w:p>
    <w:p w14:paraId="03361F39"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“TB” ir tiesības vienpusēji grozīt šos Noteikumus, pakalpojumu kopumu un saturu, funkcijas un apjomu, pakalpojumu cenas, tarifus un papildus maksājumus, paziņojot par to Abonentam vismaz 30 (trīsdesmit) dienas pirms grozījumu spēkā stāšanās. Ja līdz attiecīgo </w:t>
      </w:r>
      <w:r w:rsidRPr="00B2017E">
        <w:rPr>
          <w:rFonts w:ascii="Calibri" w:hAnsi="Calibri" w:cs="Calibri"/>
          <w:sz w:val="12"/>
          <w:szCs w:val="12"/>
          <w:lang w:val="lv-LV"/>
        </w:rPr>
        <w:t>grozījumu spēkā stāšanās brīdim Abonents nav iesniedzis “TB” rakstisku pieteikumu par Līguma izbeigšanu, tiks uzskatīts, ka Abonents Noteikumu grozījumiem ir piekritis.</w:t>
      </w:r>
    </w:p>
    <w:p w14:paraId="4E587E8F"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Informācija par Noteikumu izmaiņām Abonentam tiek sniegta “TB” mājas lapā internetā. Informācija par izmaiņām pakalpojumu izcenojumos, tarifos un papildus maksājumos tiek sniegta rakstiski</w:t>
      </w:r>
      <w:r w:rsidR="009D189C" w:rsidRPr="00B2017E">
        <w:rPr>
          <w:rFonts w:ascii="Calibri" w:hAnsi="Calibri" w:cs="Calibri"/>
          <w:sz w:val="12"/>
          <w:szCs w:val="12"/>
          <w:lang w:val="lv-LV"/>
        </w:rPr>
        <w:t xml:space="preserve"> nosūtot vēstuli Abonentam</w:t>
      </w:r>
      <w:r w:rsidRPr="00B2017E">
        <w:rPr>
          <w:rFonts w:ascii="Calibri" w:hAnsi="Calibri" w:cs="Calibri"/>
          <w:sz w:val="12"/>
          <w:szCs w:val="12"/>
          <w:lang w:val="lv-LV"/>
        </w:rPr>
        <w:t xml:space="preserve"> vai, ja tas nav pretrunā Latvijas Republikas normatīvajiem aktiem, tikai “TB” mājas lapā internetā, caur plašsaziņas līdzekļiem un/vai citā piemērotā veidā.</w:t>
      </w:r>
    </w:p>
    <w:p w14:paraId="33FC1E47"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Abonentam izdevīgas izmaiņas (piem., cenu samazināšana) var tikt veiktas, Abonentu par to nebrīdinot.</w:t>
      </w:r>
    </w:p>
    <w:p w14:paraId="6A224A9B"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Atbildība</w:t>
      </w:r>
    </w:p>
    <w:p w14:paraId="4094FAB8"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Puses atbild par saistību, kas izriet no Līguma, neizpildi vai nepienācīgu izpildi Līgumā, Noteikumos un Latvijas Republikas normatīvajos aktos noteiktajā kārtībā.</w:t>
      </w:r>
    </w:p>
    <w:p w14:paraId="2E633997"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Ja “TB” vainas dēļ pamatoti nav bijis iespējams izmantot “TB” sniegtos pakalpojumus, “TB” kompensē Abonentam abonēšanas maksu vai minimālo mēneša maksu, ja tādu paredz noslēgtais Līgums, par laika posmu, kad pamatoti nebija iespējams izmantot pakalpojumus. Kompensācijas summa tiek atskaitīta no kārtējā vai tam sekojošā mēneša rēķina.</w:t>
      </w:r>
    </w:p>
    <w:p w14:paraId="2FA51A0B"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Puses neatbild par savu saistību neizpildi, ja šādu neizpildi izraisījuši nepārvaramas varas apstākļi. “TB” neatbild par sniegto pakalpojumu kvalitāti, ja šo kvalitāti ietekmējuši nepārvaramas varas apstākļi (tai skaitā: elektrolīniju avārijas, zibens, ugunsgrēki, plūdi, streiki, kara darbības, valsts darbības), kā arī Latvijas Republikas kompetento institūciju noteikta “TB” elektronisko sakaru tīkla atslēgšana uz obligāto profilakses pārbaužu veikšanas laiku.</w:t>
      </w:r>
    </w:p>
    <w:p w14:paraId="6BE4D6B5"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“TB” neatbild par Abonenta zaudējumiem, kas radušies “TB” elektronisko sakaru tīkla traucējumu dēļ, izņemot gadījumus, kad zaudējumi ir radušies “TB” vainas, kas izpaužas kā ļauns nolūks vai rupja neuzmanība, dēļ.</w:t>
      </w:r>
    </w:p>
    <w:p w14:paraId="450DDF3B"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 xml:space="preserve">Līguma saistību nodošana </w:t>
      </w:r>
    </w:p>
    <w:p w14:paraId="4039AF7A"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var nodot savas tiesības un pienākumus, kas izriet no Līguma (turpmāk– Līguma pārjaunojums), tikai pēc rakstiskas “TB” piekrišanas saņemšanas. Vienošanās starp esošo un jauno Abonentu par tiesību un pienākumu nodošanu ir jānoformē rakstiski un jāapstiprina ar “TB” pilnvarotas personas parakstu.</w:t>
      </w:r>
    </w:p>
    <w:p w14:paraId="000DBB62"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Ja puses nevienojas citādi, par saistību, kas rodas līdz Līguma pārjaunošanai, pienācīgu izpildi atbild esošais Abonents. Ja “TB” tam piekrīt, saistības, kas radušās līdz Līguma pārjaunošanai, var tikt nodotas jaunajam Abonentam. “TB“ no jaunā Abonenta var pieprasīt avansu vai nodrošinājumu par pienācīgu esošā Abonenta saistību izpildi.</w:t>
      </w:r>
    </w:p>
    <w:p w14:paraId="29DA4CD6"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 xml:space="preserve">Līguma laušana. </w:t>
      </w:r>
    </w:p>
    <w:p w14:paraId="36C263FE"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Ja ir noslēgts Minimālā termiņa līgums, Abonentam ir tiesības lauzt Līgumu tikai pēc Līgumā norādītā minimālā pakalpojumu izmantošanas termiņa notecējuma, rakstiski brīdinot par to „TB” ne vēlāk kā 10 (desmit) darba dienas iepriekš. Ja ir noslēgts beztermiņa līgums, Abonentam ir tiesības Līgumu lauzt jebkurā laikā, rakstiski paziņojot par to „TB” ne vēlāk kā 10 (desmit) darba dienas iepriekš un norādot Līguma laušanas datumu. Paziņojot par Līguma laušanu, Abonentam ir jānorāda datums, ar kuru Līgums tiek lauzts.</w:t>
      </w:r>
    </w:p>
    <w:p w14:paraId="5A82DBDE"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“TB” ir tiesības vienpusēji lauzt Līgumu brīdinot par to Abonentu rakstiski ne vēlāk kā 30 (trīsdesmit) dienas iepriekš, ja:</w:t>
      </w:r>
    </w:p>
    <w:p w14:paraId="6939B042"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atkārtoti viena gada laikā izdara to pašu Līguma pārkāpumu;</w:t>
      </w:r>
    </w:p>
    <w:p w14:paraId="652BC14C"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nav saņemts Abonenta iesniegums atjaunot pēc viņa lūguma apturētu pakalpojumu sniegšanu vai ir notecējis Noteikumos paredzētais maksimālais pakalpojumu apturēšanas laiks;</w:t>
      </w:r>
    </w:p>
    <w:p w14:paraId="5AA35AF9"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izdara 11.2.5. apakšpunktā paredzētu pārkāpumu;</w:t>
      </w:r>
    </w:p>
    <w:p w14:paraId="47E5DE8B"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Abonents izdara jebkādu citu būtisku Noteikumu pārkāpumu;</w:t>
      </w:r>
    </w:p>
    <w:p w14:paraId="58975D66" w14:textId="77777777" w:rsidR="005B42BB" w:rsidRPr="00B2017E" w:rsidRDefault="005B42BB" w:rsidP="005B42BB">
      <w:pPr>
        <w:pStyle w:val="Style1"/>
        <w:keepNext w:val="0"/>
        <w:numPr>
          <w:ilvl w:val="2"/>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Citos Latvijas Republikas normatīvajos aktos paredzētos gadījumos.</w:t>
      </w:r>
    </w:p>
    <w:p w14:paraId="41E70944"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Gadījumā, ja Līgums tiek lauzts pirms termiņa Abonenta vainas dēļ, Abonentam ir pienākums samaksāt līgumsodu tādā apmērā, kas ir vienāds ar abonēšanas maksas summu, kas saskaņā ar Līgumu būtu maksājama par laika periodu no pārkāpuma dienas līdz Līgumā noteiktā minimālā pakalpojumu izmantošanas termiņa beigām, vai Līgumā paredzēto minimālo mēneša maksu summu, kas būtu maksājama par iepriekš minēto periodu, kā arī atlīdzināt “TB” zaudējumus, ko tā ir cietusi sakarā ar Līguma pārkāpumu, ciktāl tos nesedz līgumsods.</w:t>
      </w:r>
    </w:p>
    <w:p w14:paraId="575B4F2B"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 “TB”,</w:t>
      </w:r>
      <w:r w:rsidRPr="00B2017E">
        <w:rPr>
          <w:rFonts w:ascii="Calibri" w:hAnsi="Calibri" w:cs="Calibri"/>
          <w:kern w:val="0"/>
          <w:sz w:val="12"/>
          <w:szCs w:val="12"/>
          <w:lang w:val="lv-LV"/>
        </w:rPr>
        <w:t xml:space="preserve"> ievērojot 12.2. punktā paredzēto kārtību, ir tiesības daļēji vai pilnībā pārtraukt Papildus pakalpojumu sniegšanu Abonentam, ja šādi pakalpojumi </w:t>
      </w:r>
      <w:r w:rsidRPr="00B2017E">
        <w:rPr>
          <w:rFonts w:ascii="Calibri" w:hAnsi="Calibri" w:cs="Calibri"/>
          <w:sz w:val="12"/>
          <w:szCs w:val="12"/>
          <w:lang w:val="lv-LV"/>
        </w:rPr>
        <w:t>“TB”</w:t>
      </w:r>
      <w:r w:rsidRPr="00B2017E">
        <w:rPr>
          <w:rFonts w:ascii="Calibri" w:hAnsi="Calibri" w:cs="Calibri"/>
          <w:kern w:val="0"/>
          <w:sz w:val="12"/>
          <w:szCs w:val="12"/>
          <w:lang w:val="lv-LV"/>
        </w:rPr>
        <w:t xml:space="preserve"> elektronisko sakaru tīklā vairs netiek sniegti.</w:t>
      </w:r>
    </w:p>
    <w:p w14:paraId="64F8F9D0"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 xml:space="preserve">Abonentam visi Līgumā paredzētie maksājumi ir jāsamaksā „TB” ne vēlāk kā līdz Līguma laušanas dienai. </w:t>
      </w:r>
    </w:p>
    <w:p w14:paraId="3E948E8F" w14:textId="77777777" w:rsidR="003C0D0A" w:rsidRPr="00B2017E" w:rsidRDefault="005E17BE" w:rsidP="005E17BE">
      <w:pPr>
        <w:numPr>
          <w:ilvl w:val="1"/>
          <w:numId w:val="30"/>
        </w:numPr>
        <w:jc w:val="both"/>
        <w:rPr>
          <w:rFonts w:ascii="Calibri" w:hAnsi="Calibri" w:cs="Calibri"/>
          <w:sz w:val="12"/>
          <w:lang w:val="lv-LV"/>
        </w:rPr>
      </w:pPr>
      <w:r w:rsidRPr="00B2017E">
        <w:rPr>
          <w:rFonts w:ascii="Calibri" w:hAnsi="Calibri" w:cs="Calibri"/>
          <w:sz w:val="12"/>
          <w:lang w:val="lv-LV"/>
        </w:rPr>
        <w:t xml:space="preserve">Pusēm </w:t>
      </w:r>
      <w:r w:rsidR="003C0D0A" w:rsidRPr="00B2017E">
        <w:rPr>
          <w:rFonts w:ascii="Calibri" w:hAnsi="Calibri" w:cs="Calibri"/>
          <w:sz w:val="12"/>
          <w:lang w:val="lv-LV"/>
        </w:rPr>
        <w:t>līgu</w:t>
      </w:r>
      <w:r w:rsidRPr="00B2017E">
        <w:rPr>
          <w:rFonts w:ascii="Calibri" w:hAnsi="Calibri" w:cs="Calibri"/>
          <w:sz w:val="12"/>
          <w:lang w:val="lv-LV"/>
        </w:rPr>
        <w:t>mu</w:t>
      </w:r>
      <w:r w:rsidR="003C0D0A" w:rsidRPr="00B2017E">
        <w:rPr>
          <w:rFonts w:ascii="Calibri" w:hAnsi="Calibri" w:cs="Calibri"/>
          <w:sz w:val="12"/>
          <w:lang w:val="lv-LV"/>
        </w:rPr>
        <w:t xml:space="preserve"> </w:t>
      </w:r>
      <w:r w:rsidRPr="00B2017E">
        <w:rPr>
          <w:rFonts w:ascii="Calibri" w:hAnsi="Calibri" w:cs="Calibri"/>
          <w:sz w:val="12"/>
          <w:lang w:val="lv-LV"/>
        </w:rPr>
        <w:t>iespējams lauz</w:t>
      </w:r>
      <w:r w:rsidR="003C0D0A" w:rsidRPr="00B2017E">
        <w:rPr>
          <w:rFonts w:ascii="Calibri" w:hAnsi="Calibri" w:cs="Calibri"/>
          <w:sz w:val="12"/>
          <w:lang w:val="lv-LV"/>
        </w:rPr>
        <w:t>t</w:t>
      </w:r>
      <w:r w:rsidRPr="00B2017E">
        <w:rPr>
          <w:rFonts w:ascii="Calibri" w:hAnsi="Calibri" w:cs="Calibri"/>
          <w:sz w:val="12"/>
          <w:lang w:val="lv-LV"/>
        </w:rPr>
        <w:t xml:space="preserve">, </w:t>
      </w:r>
      <w:r w:rsidR="003C0D0A" w:rsidRPr="00B2017E">
        <w:rPr>
          <w:rFonts w:ascii="Calibri" w:hAnsi="Calibri" w:cs="Calibri"/>
          <w:sz w:val="12"/>
          <w:lang w:val="lv-LV"/>
        </w:rPr>
        <w:t>ja pusēm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42DD04D" w14:textId="77777777" w:rsidR="003C0D0A" w:rsidRPr="00B2017E" w:rsidRDefault="003C0D0A" w:rsidP="003C0D0A">
      <w:pPr>
        <w:pStyle w:val="Style1"/>
        <w:keepNext w:val="0"/>
        <w:numPr>
          <w:ilvl w:val="0"/>
          <w:numId w:val="0"/>
        </w:numPr>
        <w:spacing w:after="0"/>
        <w:outlineLvl w:val="9"/>
        <w:rPr>
          <w:rFonts w:ascii="Calibri" w:hAnsi="Calibri" w:cs="Calibri"/>
          <w:b/>
          <w:kern w:val="0"/>
          <w:sz w:val="12"/>
          <w:szCs w:val="12"/>
          <w:lang w:val="lv-LV"/>
        </w:rPr>
      </w:pPr>
    </w:p>
    <w:p w14:paraId="4C9CF755" w14:textId="77777777" w:rsidR="005B42BB" w:rsidRPr="00B2017E" w:rsidRDefault="005B42BB" w:rsidP="005B42BB">
      <w:pPr>
        <w:pStyle w:val="Style1"/>
        <w:keepNext w:val="0"/>
        <w:numPr>
          <w:ilvl w:val="0"/>
          <w:numId w:val="30"/>
        </w:numPr>
        <w:spacing w:after="0"/>
        <w:outlineLvl w:val="9"/>
        <w:rPr>
          <w:rFonts w:ascii="Calibri" w:hAnsi="Calibri" w:cs="Calibri"/>
          <w:b/>
          <w:kern w:val="0"/>
          <w:sz w:val="12"/>
          <w:szCs w:val="12"/>
          <w:lang w:val="lv-LV"/>
        </w:rPr>
      </w:pPr>
      <w:r w:rsidRPr="00B2017E">
        <w:rPr>
          <w:rFonts w:ascii="Calibri" w:hAnsi="Calibri" w:cs="Calibri"/>
          <w:b/>
          <w:sz w:val="12"/>
          <w:szCs w:val="12"/>
          <w:lang w:val="lv-LV"/>
        </w:rPr>
        <w:t>Strīdi.</w:t>
      </w:r>
    </w:p>
    <w:p w14:paraId="3CC95E28"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sz w:val="12"/>
          <w:szCs w:val="12"/>
          <w:lang w:val="lv-LV"/>
        </w:rPr>
        <w:t>Abonentam 30 (trīsdesmit) dienu laikā no rēķina saņemšanas dienas ir tiesības rakstiski izteikt savas pretenzijas par, viņaprāt, nepienācīgu pakalpojumu sniegšanu vai maksājumiem, ko tas apstrīd. “TB” apņemas atbildēt uz Abonenta rakstiskiem lūgumiem un pretenzijām ne vēlāk kā 30 (trīsdesmit) dienu laikā. “TB” ir tiesības pieprasīt pamatotu atlīdzību par Abonenta rakstiski iesniegto pretenziju izskatīšanu, ja iesniegumā norādītās pretenzijas izrādās nepamatotas.</w:t>
      </w:r>
    </w:p>
    <w:p w14:paraId="142DFC0D" w14:textId="77777777" w:rsidR="005B42BB" w:rsidRPr="00B2017E" w:rsidRDefault="005B42BB" w:rsidP="005B42BB">
      <w:pPr>
        <w:pStyle w:val="Style1"/>
        <w:keepNext w:val="0"/>
        <w:numPr>
          <w:ilvl w:val="1"/>
          <w:numId w:val="30"/>
        </w:numPr>
        <w:spacing w:after="0"/>
        <w:outlineLvl w:val="9"/>
        <w:rPr>
          <w:rFonts w:ascii="Calibri" w:hAnsi="Calibri" w:cs="Calibri"/>
          <w:b/>
          <w:kern w:val="0"/>
          <w:sz w:val="12"/>
          <w:szCs w:val="12"/>
          <w:lang w:val="lv-LV"/>
        </w:rPr>
      </w:pPr>
      <w:r w:rsidRPr="00B2017E">
        <w:rPr>
          <w:rFonts w:ascii="Calibri" w:hAnsi="Calibri" w:cs="Calibri"/>
          <w:kern w:val="0"/>
          <w:sz w:val="12"/>
          <w:szCs w:val="12"/>
          <w:lang w:val="lv-LV"/>
        </w:rPr>
        <w:t>Gadījumā, ja strīdu neizdodas atrisināt pušu savstarpēju pārrunu ceļā, tas tiek izskatīts Latvijas Republikas normatīvajos aktos noteiktajā kārtībā. Puses vienojas, ka visi strīdi par Līguma saistību izpildi, ieskaitot prasības par Abonenta parādiem, tiks izskatīti tiesā pēc atbildētāja dzīvesvietas.</w:t>
      </w:r>
    </w:p>
    <w:p w14:paraId="432B3831" w14:textId="77777777" w:rsidR="005B42BB" w:rsidRPr="00B2017E" w:rsidRDefault="005B42BB" w:rsidP="005B42BB">
      <w:pPr>
        <w:pStyle w:val="Heading1"/>
        <w:rPr>
          <w:rFonts w:ascii="Calibri" w:hAnsi="Calibri" w:cs="Calibri"/>
          <w:sz w:val="12"/>
          <w:szCs w:val="12"/>
          <w:lang w:val="lv-LV"/>
        </w:rPr>
        <w:sectPr w:rsidR="005B42BB" w:rsidRPr="00B2017E" w:rsidSect="00CE018D">
          <w:type w:val="continuous"/>
          <w:pgSz w:w="11907" w:h="16840" w:code="9"/>
          <w:pgMar w:top="720" w:right="720" w:bottom="720" w:left="720" w:header="0" w:footer="709" w:gutter="0"/>
          <w:cols w:num="2" w:space="710" w:equalWidth="0">
            <w:col w:w="4808" w:space="710"/>
            <w:col w:w="4949"/>
          </w:cols>
          <w:titlePg/>
          <w:docGrid w:linePitch="360"/>
        </w:sectPr>
      </w:pPr>
    </w:p>
    <w:p w14:paraId="6C1795DA" w14:textId="77777777" w:rsidR="005B42BB" w:rsidRPr="00B2017E" w:rsidRDefault="005B42BB" w:rsidP="005B42BB">
      <w:pPr>
        <w:pStyle w:val="Heading1"/>
        <w:rPr>
          <w:rFonts w:ascii="Calibri" w:hAnsi="Calibri" w:cs="Calibri"/>
          <w:sz w:val="12"/>
          <w:szCs w:val="12"/>
          <w:lang w:val="lv-LV"/>
        </w:rPr>
        <w:sectPr w:rsidR="005B42BB" w:rsidRPr="00B2017E" w:rsidSect="005B42BB">
          <w:type w:val="continuous"/>
          <w:pgSz w:w="11907" w:h="16840" w:code="9"/>
          <w:pgMar w:top="567" w:right="851" w:bottom="1078" w:left="709" w:header="0" w:footer="709" w:gutter="0"/>
          <w:cols w:num="2" w:space="710" w:equalWidth="0">
            <w:col w:w="4819" w:space="710"/>
            <w:col w:w="4818"/>
          </w:cols>
          <w:titlePg/>
          <w:docGrid w:linePitch="360"/>
        </w:sectPr>
      </w:pPr>
    </w:p>
    <w:tbl>
      <w:tblPr>
        <w:tblW w:w="10225" w:type="dxa"/>
        <w:tblInd w:w="-34" w:type="dxa"/>
        <w:tblLook w:val="04A0" w:firstRow="1" w:lastRow="0" w:firstColumn="1" w:lastColumn="0" w:noHBand="0" w:noVBand="1"/>
      </w:tblPr>
      <w:tblGrid>
        <w:gridCol w:w="2045"/>
        <w:gridCol w:w="409"/>
        <w:gridCol w:w="409"/>
        <w:gridCol w:w="409"/>
        <w:gridCol w:w="409"/>
        <w:gridCol w:w="409"/>
        <w:gridCol w:w="409"/>
        <w:gridCol w:w="409"/>
        <w:gridCol w:w="409"/>
        <w:gridCol w:w="2045"/>
        <w:gridCol w:w="409"/>
        <w:gridCol w:w="409"/>
        <w:gridCol w:w="409"/>
        <w:gridCol w:w="409"/>
        <w:gridCol w:w="409"/>
        <w:gridCol w:w="409"/>
        <w:gridCol w:w="409"/>
      </w:tblGrid>
      <w:tr w:rsidR="00CF7D91" w:rsidRPr="00B2017E" w14:paraId="651C34A0" w14:textId="77777777" w:rsidTr="00BD25E3">
        <w:trPr>
          <w:trHeight w:val="117"/>
        </w:trPr>
        <w:tc>
          <w:tcPr>
            <w:tcW w:w="4908" w:type="dxa"/>
            <w:gridSpan w:val="8"/>
            <w:tcBorders>
              <w:top w:val="nil"/>
              <w:left w:val="nil"/>
              <w:bottom w:val="nil"/>
              <w:right w:val="nil"/>
            </w:tcBorders>
            <w:shd w:val="clear" w:color="auto" w:fill="auto"/>
            <w:vAlign w:val="center"/>
          </w:tcPr>
          <w:p w14:paraId="5FDCB52B" w14:textId="68223AB7" w:rsidR="00CF7D91" w:rsidRPr="00B2017E" w:rsidRDefault="00CF7D91" w:rsidP="007C3CE1">
            <w:pPr>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 xml:space="preserve">Abonents: </w:t>
            </w:r>
          </w:p>
        </w:tc>
        <w:tc>
          <w:tcPr>
            <w:tcW w:w="409" w:type="dxa"/>
            <w:tcBorders>
              <w:top w:val="nil"/>
              <w:left w:val="nil"/>
              <w:bottom w:val="nil"/>
              <w:right w:val="nil"/>
            </w:tcBorders>
            <w:shd w:val="clear" w:color="auto" w:fill="auto"/>
            <w:vAlign w:val="center"/>
          </w:tcPr>
          <w:p w14:paraId="311F1EE5" w14:textId="77777777" w:rsidR="00CF7D91" w:rsidRPr="00B2017E" w:rsidRDefault="00CF7D91" w:rsidP="00BD25E3">
            <w:pPr>
              <w:rPr>
                <w:rFonts w:ascii="Calibri" w:hAnsi="Calibri" w:cs="Calibri"/>
                <w:color w:val="000000"/>
                <w:sz w:val="16"/>
                <w:szCs w:val="16"/>
                <w:lang w:val="lv-LV" w:eastAsia="lv-LV"/>
              </w:rPr>
            </w:pPr>
          </w:p>
        </w:tc>
        <w:tc>
          <w:tcPr>
            <w:tcW w:w="4908" w:type="dxa"/>
            <w:gridSpan w:val="8"/>
            <w:tcBorders>
              <w:top w:val="nil"/>
              <w:left w:val="nil"/>
              <w:bottom w:val="nil"/>
              <w:right w:val="nil"/>
            </w:tcBorders>
            <w:shd w:val="clear" w:color="auto" w:fill="auto"/>
            <w:vAlign w:val="center"/>
          </w:tcPr>
          <w:p w14:paraId="11F0FCBA" w14:textId="77777777" w:rsidR="00CF7D91" w:rsidRPr="00B2017E" w:rsidRDefault="00CF7D91" w:rsidP="00BD25E3">
            <w:pPr>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SIA „Telegrupa Baltijā”</w:t>
            </w:r>
          </w:p>
        </w:tc>
      </w:tr>
      <w:tr w:rsidR="00CF7D91" w:rsidRPr="00B2017E" w14:paraId="55116A23" w14:textId="77777777" w:rsidTr="00BD25E3">
        <w:trPr>
          <w:trHeight w:val="270"/>
        </w:trPr>
        <w:tc>
          <w:tcPr>
            <w:tcW w:w="2045" w:type="dxa"/>
            <w:tcBorders>
              <w:top w:val="nil"/>
              <w:left w:val="nil"/>
              <w:bottom w:val="nil"/>
              <w:right w:val="nil"/>
            </w:tcBorders>
            <w:shd w:val="clear" w:color="auto" w:fill="auto"/>
            <w:vAlign w:val="center"/>
          </w:tcPr>
          <w:p w14:paraId="061BBBCA"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Paraksts</w:t>
            </w:r>
          </w:p>
        </w:tc>
        <w:tc>
          <w:tcPr>
            <w:tcW w:w="409" w:type="dxa"/>
            <w:tcBorders>
              <w:top w:val="nil"/>
              <w:left w:val="nil"/>
              <w:bottom w:val="single" w:sz="4" w:space="0" w:color="auto"/>
              <w:right w:val="nil"/>
            </w:tcBorders>
            <w:shd w:val="clear" w:color="auto" w:fill="auto"/>
            <w:vAlign w:val="center"/>
          </w:tcPr>
          <w:p w14:paraId="70FFE9CE"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24B9713C"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7939C5C3"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3864C82B"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0D5FFD0E"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367BB6FC"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4327C487"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nil"/>
              <w:right w:val="nil"/>
            </w:tcBorders>
            <w:shd w:val="clear" w:color="auto" w:fill="auto"/>
            <w:vAlign w:val="center"/>
          </w:tcPr>
          <w:p w14:paraId="67AB46DB" w14:textId="77777777" w:rsidR="00CF7D91" w:rsidRPr="00B2017E" w:rsidRDefault="00CF7D91" w:rsidP="00BD25E3">
            <w:pPr>
              <w:rPr>
                <w:rFonts w:ascii="Calibri" w:hAnsi="Calibri" w:cs="Calibri"/>
                <w:color w:val="000000"/>
                <w:sz w:val="16"/>
                <w:szCs w:val="16"/>
                <w:lang w:val="lv-LV" w:eastAsia="lv-LV"/>
              </w:rPr>
            </w:pPr>
          </w:p>
        </w:tc>
        <w:tc>
          <w:tcPr>
            <w:tcW w:w="2045" w:type="dxa"/>
            <w:tcBorders>
              <w:top w:val="nil"/>
              <w:left w:val="nil"/>
              <w:bottom w:val="nil"/>
              <w:right w:val="nil"/>
            </w:tcBorders>
            <w:shd w:val="clear" w:color="auto" w:fill="auto"/>
            <w:vAlign w:val="center"/>
          </w:tcPr>
          <w:p w14:paraId="30CA3B44"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Paraksts</w:t>
            </w:r>
          </w:p>
        </w:tc>
        <w:tc>
          <w:tcPr>
            <w:tcW w:w="409" w:type="dxa"/>
            <w:tcBorders>
              <w:top w:val="nil"/>
              <w:left w:val="nil"/>
              <w:bottom w:val="single" w:sz="4" w:space="0" w:color="auto"/>
              <w:right w:val="nil"/>
            </w:tcBorders>
            <w:shd w:val="clear" w:color="auto" w:fill="auto"/>
            <w:vAlign w:val="center"/>
          </w:tcPr>
          <w:p w14:paraId="59507545"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7EAFC289"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37C7063E"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694757C1"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70FE8225"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6ED3A905"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49080E17"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r>
      <w:tr w:rsidR="00CF7D91" w:rsidRPr="00B2017E" w14:paraId="6128435B" w14:textId="77777777" w:rsidTr="00BD25E3">
        <w:trPr>
          <w:trHeight w:val="270"/>
        </w:trPr>
        <w:tc>
          <w:tcPr>
            <w:tcW w:w="2045" w:type="dxa"/>
            <w:tcBorders>
              <w:top w:val="nil"/>
              <w:left w:val="nil"/>
              <w:bottom w:val="nil"/>
              <w:right w:val="nil"/>
            </w:tcBorders>
            <w:shd w:val="clear" w:color="auto" w:fill="auto"/>
            <w:vAlign w:val="center"/>
          </w:tcPr>
          <w:p w14:paraId="18219C21"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390A6C12" w14:textId="3DC921CB" w:rsidR="00CF7D91" w:rsidRPr="00B2017E" w:rsidRDefault="00CF7D91" w:rsidP="00BD25E3">
            <w:pPr>
              <w:rPr>
                <w:rFonts w:ascii="Calibri" w:hAnsi="Calibri" w:cs="Calibri"/>
                <w:b/>
                <w:color w:val="000000"/>
                <w:sz w:val="20"/>
                <w:szCs w:val="20"/>
                <w:lang w:val="lv-LV" w:eastAsia="lv-LV"/>
              </w:rPr>
            </w:pPr>
          </w:p>
        </w:tc>
        <w:tc>
          <w:tcPr>
            <w:tcW w:w="409" w:type="dxa"/>
            <w:tcBorders>
              <w:top w:val="nil"/>
              <w:left w:val="nil"/>
              <w:bottom w:val="nil"/>
              <w:right w:val="nil"/>
            </w:tcBorders>
            <w:shd w:val="clear" w:color="auto" w:fill="auto"/>
            <w:vAlign w:val="center"/>
          </w:tcPr>
          <w:p w14:paraId="5FE0C4A1" w14:textId="77777777" w:rsidR="00CF7D91" w:rsidRPr="00B2017E" w:rsidRDefault="00CF7D91" w:rsidP="00BD25E3">
            <w:pPr>
              <w:rPr>
                <w:rFonts w:ascii="Calibri" w:hAnsi="Calibri" w:cs="Calibri"/>
                <w:color w:val="000000"/>
                <w:sz w:val="16"/>
                <w:szCs w:val="16"/>
                <w:lang w:val="lv-LV" w:eastAsia="lv-LV"/>
              </w:rPr>
            </w:pPr>
          </w:p>
        </w:tc>
        <w:tc>
          <w:tcPr>
            <w:tcW w:w="2045" w:type="dxa"/>
            <w:tcBorders>
              <w:top w:val="nil"/>
              <w:left w:val="nil"/>
              <w:bottom w:val="nil"/>
              <w:right w:val="nil"/>
            </w:tcBorders>
            <w:shd w:val="clear" w:color="auto" w:fill="auto"/>
            <w:vAlign w:val="center"/>
          </w:tcPr>
          <w:p w14:paraId="4CE44960"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6CDFCF80" w14:textId="77777777" w:rsidR="00CF7D91" w:rsidRPr="00B2017E" w:rsidRDefault="00880049"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Mārtiņš Bite</w:t>
            </w:r>
          </w:p>
        </w:tc>
      </w:tr>
    </w:tbl>
    <w:p w14:paraId="60ACDC96" w14:textId="77777777" w:rsidR="005B42BB" w:rsidRPr="00B2017E" w:rsidRDefault="005B42BB" w:rsidP="005B42BB">
      <w:pPr>
        <w:pStyle w:val="Heading1"/>
        <w:ind w:right="-5674"/>
        <w:rPr>
          <w:rFonts w:ascii="Calibri" w:hAnsi="Calibri" w:cs="Calibri"/>
          <w:sz w:val="12"/>
          <w:szCs w:val="12"/>
          <w:lang w:val="lv-LV"/>
        </w:rPr>
        <w:sectPr w:rsidR="005B42BB" w:rsidRPr="00B2017E" w:rsidSect="005B42BB">
          <w:type w:val="continuous"/>
          <w:pgSz w:w="11907" w:h="16840" w:code="9"/>
          <w:pgMar w:top="567" w:right="0" w:bottom="2269" w:left="709" w:header="0" w:footer="709" w:gutter="0"/>
          <w:cols w:num="2" w:space="710" w:equalWidth="0">
            <w:col w:w="10346" w:space="2"/>
            <w:col w:w="850"/>
          </w:cols>
          <w:titlePg/>
          <w:docGrid w:linePitch="360"/>
        </w:sectPr>
      </w:pPr>
    </w:p>
    <w:p w14:paraId="62976139" w14:textId="77777777" w:rsidR="005B42BB" w:rsidRPr="00D37420" w:rsidRDefault="005B42BB" w:rsidP="00D32270">
      <w:pPr>
        <w:ind w:left="6480" w:firstLine="720"/>
        <w:jc w:val="right"/>
        <w:rPr>
          <w:rFonts w:ascii="Calibri" w:hAnsi="Calibri" w:cs="Calibri"/>
          <w:sz w:val="22"/>
          <w:szCs w:val="22"/>
          <w:lang w:val="lv-LV"/>
        </w:rPr>
      </w:pPr>
      <w:r w:rsidRPr="00D37420">
        <w:rPr>
          <w:rFonts w:ascii="Calibri" w:hAnsi="Calibri" w:cs="Calibri"/>
          <w:sz w:val="22"/>
          <w:szCs w:val="22"/>
          <w:lang w:val="lv-LV"/>
        </w:rPr>
        <w:lastRenderedPageBreak/>
        <w:t xml:space="preserve">Pielikuma Nr. </w:t>
      </w:r>
      <w:r w:rsidRPr="00D37420">
        <w:rPr>
          <w:rFonts w:ascii="Calibri" w:hAnsi="Calibri" w:cs="Calibri"/>
          <w:b/>
          <w:sz w:val="22"/>
          <w:szCs w:val="22"/>
          <w:u w:val="single"/>
          <w:lang w:val="lv-LV"/>
        </w:rPr>
        <w:t>__002___</w:t>
      </w:r>
    </w:p>
    <w:p w14:paraId="6479B5C6" w14:textId="6ED9015B" w:rsidR="005B42BB" w:rsidRPr="00D37420" w:rsidRDefault="005B42BB" w:rsidP="00D32270">
      <w:pPr>
        <w:jc w:val="right"/>
        <w:rPr>
          <w:rFonts w:ascii="Calibri" w:hAnsi="Calibri" w:cs="Calibri"/>
          <w:sz w:val="22"/>
          <w:szCs w:val="22"/>
          <w:lang w:val="lv-LV"/>
        </w:rPr>
      </w:pPr>
      <w:r w:rsidRPr="00D37420">
        <w:rPr>
          <w:rFonts w:ascii="Calibri" w:hAnsi="Calibri" w:cs="Calibri"/>
          <w:sz w:val="22"/>
          <w:szCs w:val="22"/>
          <w:lang w:val="lv-LV"/>
        </w:rPr>
        <w:t>Līgums par elektronisko sakaru pakalpojumiem Nr</w:t>
      </w:r>
      <w:r w:rsidRPr="00D37420">
        <w:rPr>
          <w:rFonts w:ascii="Calibri" w:hAnsi="Calibri" w:cs="Calibri"/>
          <w:b/>
          <w:sz w:val="22"/>
          <w:szCs w:val="22"/>
          <w:lang w:val="lv-LV"/>
        </w:rPr>
        <w:t xml:space="preserve">. </w:t>
      </w:r>
      <w:r w:rsidR="00880049" w:rsidRPr="00D37420">
        <w:rPr>
          <w:rFonts w:ascii="Calibri" w:hAnsi="Calibri" w:cs="Calibri"/>
          <w:b/>
          <w:sz w:val="22"/>
          <w:szCs w:val="22"/>
          <w:u w:val="single"/>
          <w:lang w:val="lv-LV"/>
        </w:rPr>
        <w:t>0908</w:t>
      </w:r>
      <w:r w:rsidR="005E65E0" w:rsidRPr="00D37420">
        <w:rPr>
          <w:rFonts w:ascii="Calibri" w:hAnsi="Calibri" w:cs="Calibri"/>
          <w:b/>
          <w:sz w:val="22"/>
          <w:szCs w:val="22"/>
          <w:u w:val="single"/>
          <w:lang w:val="lv-LV"/>
        </w:rPr>
        <w:t>61</w:t>
      </w:r>
      <w:r w:rsidR="00DE3EAA" w:rsidRPr="00D37420">
        <w:rPr>
          <w:rFonts w:ascii="Calibri" w:hAnsi="Calibri" w:cs="Calibri"/>
          <w:b/>
          <w:sz w:val="22"/>
          <w:szCs w:val="22"/>
          <w:u w:val="single"/>
          <w:lang w:val="lv-LV"/>
        </w:rPr>
        <w:t>-</w:t>
      </w:r>
      <w:r w:rsidR="00D37420" w:rsidRPr="00D37420">
        <w:rPr>
          <w:rFonts w:ascii="Calibri" w:hAnsi="Calibri" w:cs="Calibri"/>
          <w:b/>
          <w:sz w:val="22"/>
          <w:szCs w:val="22"/>
          <w:u w:val="single"/>
          <w:lang w:val="lv-LV"/>
        </w:rPr>
        <w:t>10</w:t>
      </w:r>
    </w:p>
    <w:p w14:paraId="2C3F669D" w14:textId="77777777" w:rsidR="005B42BB" w:rsidRPr="00B2017E" w:rsidRDefault="00876418" w:rsidP="005B42BB">
      <w:pPr>
        <w:jc w:val="center"/>
        <w:rPr>
          <w:rFonts w:ascii="Calibri" w:hAnsi="Calibri" w:cs="Calibri"/>
          <w:b/>
          <w:noProof/>
          <w:sz w:val="28"/>
          <w:szCs w:val="28"/>
          <w:lang w:val="lv-LV"/>
        </w:rPr>
      </w:pPr>
      <w:r w:rsidRPr="00B2017E">
        <w:rPr>
          <w:rFonts w:ascii="Calibri" w:hAnsi="Calibri" w:cs="Calibri"/>
          <w:b/>
          <w:noProof/>
          <w:sz w:val="28"/>
          <w:szCs w:val="28"/>
          <w:lang w:val="lv-LV"/>
        </w:rPr>
        <w:t>T</w:t>
      </w:r>
      <w:r w:rsidR="005B42BB" w:rsidRPr="00B2017E">
        <w:rPr>
          <w:rFonts w:ascii="Calibri" w:hAnsi="Calibri" w:cs="Calibri"/>
          <w:b/>
          <w:noProof/>
          <w:sz w:val="28"/>
          <w:szCs w:val="28"/>
          <w:lang w:val="lv-LV"/>
        </w:rPr>
        <w:t>arifi</w:t>
      </w:r>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850"/>
        <w:gridCol w:w="2977"/>
        <w:gridCol w:w="851"/>
      </w:tblGrid>
      <w:tr w:rsidR="00D90850" w:rsidRPr="00B2017E" w14:paraId="699BE45A" w14:textId="77777777" w:rsidTr="00242535">
        <w:trPr>
          <w:gridAfter w:val="1"/>
          <w:wAfter w:w="851" w:type="dxa"/>
          <w:trHeight w:hRule="exact" w:val="80"/>
          <w:jc w:val="center"/>
        </w:trPr>
        <w:tc>
          <w:tcPr>
            <w:tcW w:w="2779" w:type="dxa"/>
            <w:vMerge w:val="restart"/>
            <w:tcBorders>
              <w:top w:val="nil"/>
              <w:left w:val="nil"/>
              <w:bottom w:val="nil"/>
              <w:right w:val="nil"/>
            </w:tcBorders>
            <w:shd w:val="clear" w:color="auto" w:fill="auto"/>
            <w:noWrap/>
            <w:vAlign w:val="center"/>
          </w:tcPr>
          <w:p w14:paraId="17506E47" w14:textId="77777777" w:rsidR="00D90850" w:rsidRPr="00B2017E" w:rsidRDefault="00D90850" w:rsidP="00242535">
            <w:pPr>
              <w:jc w:val="center"/>
              <w:rPr>
                <w:rFonts w:ascii="Calibri" w:hAnsi="Calibri" w:cs="Calibri"/>
                <w:b/>
                <w:bCs/>
                <w:sz w:val="16"/>
                <w:szCs w:val="16"/>
                <w:lang w:val="lv-LV"/>
              </w:rPr>
            </w:pPr>
            <w:r w:rsidRPr="00B2017E">
              <w:rPr>
                <w:rFonts w:ascii="Calibri" w:hAnsi="Calibri" w:cs="Calibri"/>
                <w:b/>
                <w:bCs/>
                <w:sz w:val="16"/>
                <w:szCs w:val="16"/>
                <w:lang w:val="lv-LV"/>
              </w:rPr>
              <w:t>Valsts</w:t>
            </w:r>
          </w:p>
        </w:tc>
        <w:tc>
          <w:tcPr>
            <w:tcW w:w="850" w:type="dxa"/>
            <w:tcBorders>
              <w:top w:val="nil"/>
              <w:left w:val="nil"/>
              <w:bottom w:val="nil"/>
              <w:right w:val="nil"/>
            </w:tcBorders>
            <w:shd w:val="clear" w:color="auto" w:fill="auto"/>
            <w:noWrap/>
            <w:vAlign w:val="center"/>
          </w:tcPr>
          <w:p w14:paraId="03A35A16" w14:textId="77777777" w:rsidR="00D90850" w:rsidRPr="00B2017E" w:rsidRDefault="00D90850" w:rsidP="00242535">
            <w:pPr>
              <w:jc w:val="center"/>
              <w:rPr>
                <w:rFonts w:ascii="Calibri" w:hAnsi="Calibri" w:cs="Calibri"/>
                <w:b/>
                <w:bCs/>
                <w:sz w:val="16"/>
                <w:szCs w:val="16"/>
                <w:lang w:val="lv-LV"/>
              </w:rPr>
            </w:pPr>
          </w:p>
        </w:tc>
        <w:tc>
          <w:tcPr>
            <w:tcW w:w="2977" w:type="dxa"/>
            <w:vMerge w:val="restart"/>
            <w:tcBorders>
              <w:top w:val="nil"/>
              <w:left w:val="nil"/>
              <w:bottom w:val="nil"/>
              <w:right w:val="nil"/>
            </w:tcBorders>
            <w:shd w:val="clear" w:color="auto" w:fill="auto"/>
            <w:noWrap/>
            <w:vAlign w:val="center"/>
          </w:tcPr>
          <w:p w14:paraId="2CC3ABA0" w14:textId="77777777" w:rsidR="00D90850" w:rsidRPr="00B2017E" w:rsidRDefault="00D90850" w:rsidP="00242535">
            <w:pPr>
              <w:jc w:val="center"/>
              <w:rPr>
                <w:rFonts w:ascii="Calibri" w:hAnsi="Calibri" w:cs="Calibri"/>
                <w:b/>
                <w:bCs/>
                <w:sz w:val="16"/>
                <w:szCs w:val="16"/>
                <w:lang w:val="lv-LV"/>
              </w:rPr>
            </w:pPr>
            <w:r w:rsidRPr="00B2017E">
              <w:rPr>
                <w:rFonts w:ascii="Calibri" w:hAnsi="Calibri" w:cs="Calibri"/>
                <w:b/>
                <w:bCs/>
                <w:sz w:val="16"/>
                <w:szCs w:val="16"/>
                <w:lang w:val="lv-LV"/>
              </w:rPr>
              <w:t>Valsts</w:t>
            </w:r>
          </w:p>
        </w:tc>
      </w:tr>
      <w:tr w:rsidR="00D90850" w:rsidRPr="00B2017E" w14:paraId="5E2930C9" w14:textId="77777777" w:rsidTr="00242535">
        <w:trPr>
          <w:trHeight w:val="255"/>
          <w:jc w:val="center"/>
        </w:trPr>
        <w:tc>
          <w:tcPr>
            <w:tcW w:w="2779" w:type="dxa"/>
            <w:vMerge/>
            <w:tcBorders>
              <w:top w:val="nil"/>
              <w:left w:val="nil"/>
              <w:bottom w:val="single" w:sz="4" w:space="0" w:color="auto"/>
              <w:right w:val="nil"/>
            </w:tcBorders>
            <w:shd w:val="clear" w:color="auto" w:fill="auto"/>
            <w:vAlign w:val="center"/>
          </w:tcPr>
          <w:p w14:paraId="1C9438A0" w14:textId="77777777" w:rsidR="00D90850" w:rsidRPr="00B2017E" w:rsidRDefault="00D90850" w:rsidP="00242535">
            <w:pPr>
              <w:rPr>
                <w:rFonts w:ascii="Calibri" w:hAnsi="Calibri" w:cs="Calibri"/>
                <w:b/>
                <w:bCs/>
                <w:sz w:val="16"/>
                <w:szCs w:val="16"/>
                <w:lang w:val="lv-LV"/>
              </w:rPr>
            </w:pPr>
          </w:p>
        </w:tc>
        <w:tc>
          <w:tcPr>
            <w:tcW w:w="850" w:type="dxa"/>
            <w:tcBorders>
              <w:top w:val="nil"/>
              <w:left w:val="nil"/>
              <w:bottom w:val="single" w:sz="4" w:space="0" w:color="auto"/>
              <w:right w:val="nil"/>
            </w:tcBorders>
            <w:shd w:val="clear" w:color="auto" w:fill="auto"/>
            <w:noWrap/>
            <w:vAlign w:val="bottom"/>
          </w:tcPr>
          <w:p w14:paraId="7D4D0320" w14:textId="77777777" w:rsidR="00D90850" w:rsidRPr="00B2017E" w:rsidRDefault="00D90850" w:rsidP="00242535">
            <w:pPr>
              <w:jc w:val="center"/>
              <w:rPr>
                <w:rFonts w:ascii="Calibri" w:hAnsi="Calibri" w:cs="Calibri"/>
                <w:b/>
                <w:bCs/>
                <w:sz w:val="16"/>
                <w:szCs w:val="16"/>
                <w:lang w:val="lv-LV"/>
              </w:rPr>
            </w:pPr>
            <w:r w:rsidRPr="00B2017E">
              <w:rPr>
                <w:rFonts w:ascii="Calibri" w:hAnsi="Calibri" w:cs="Calibri"/>
                <w:b/>
                <w:bCs/>
                <w:sz w:val="16"/>
                <w:szCs w:val="16"/>
                <w:lang w:val="lv-LV"/>
              </w:rPr>
              <w:t> Tarifi (EUR)</w:t>
            </w:r>
          </w:p>
        </w:tc>
        <w:tc>
          <w:tcPr>
            <w:tcW w:w="2977" w:type="dxa"/>
            <w:vMerge/>
            <w:tcBorders>
              <w:top w:val="nil"/>
              <w:left w:val="nil"/>
              <w:bottom w:val="single" w:sz="4" w:space="0" w:color="auto"/>
              <w:right w:val="nil"/>
            </w:tcBorders>
            <w:shd w:val="clear" w:color="auto" w:fill="auto"/>
            <w:vAlign w:val="center"/>
          </w:tcPr>
          <w:p w14:paraId="0E7DDAE3" w14:textId="77777777" w:rsidR="00D90850" w:rsidRPr="00B2017E" w:rsidRDefault="00D90850" w:rsidP="00242535">
            <w:pPr>
              <w:rPr>
                <w:rFonts w:ascii="Calibri" w:hAnsi="Calibri" w:cs="Calibri"/>
                <w:b/>
                <w:bCs/>
                <w:sz w:val="16"/>
                <w:szCs w:val="16"/>
                <w:lang w:val="lv-LV"/>
              </w:rPr>
            </w:pPr>
          </w:p>
        </w:tc>
        <w:tc>
          <w:tcPr>
            <w:tcW w:w="851" w:type="dxa"/>
            <w:tcBorders>
              <w:top w:val="nil"/>
              <w:left w:val="nil"/>
              <w:bottom w:val="single" w:sz="4" w:space="0" w:color="auto"/>
              <w:right w:val="nil"/>
            </w:tcBorders>
            <w:vAlign w:val="center"/>
          </w:tcPr>
          <w:p w14:paraId="0D42FE79" w14:textId="77777777" w:rsidR="00D90850" w:rsidRPr="00B2017E" w:rsidRDefault="00D90850" w:rsidP="00242535">
            <w:pPr>
              <w:jc w:val="center"/>
              <w:rPr>
                <w:rFonts w:ascii="Calibri" w:hAnsi="Calibri" w:cs="Calibri"/>
                <w:b/>
                <w:bCs/>
                <w:sz w:val="16"/>
                <w:szCs w:val="16"/>
                <w:lang w:val="lv-LV"/>
              </w:rPr>
            </w:pPr>
            <w:r w:rsidRPr="00B2017E">
              <w:rPr>
                <w:rFonts w:ascii="Calibri" w:hAnsi="Calibri" w:cs="Calibri"/>
                <w:b/>
                <w:bCs/>
                <w:sz w:val="16"/>
                <w:szCs w:val="16"/>
                <w:lang w:val="lv-LV"/>
              </w:rPr>
              <w:t>Tarifi (EUR)</w:t>
            </w:r>
          </w:p>
        </w:tc>
      </w:tr>
      <w:tr w:rsidR="00D90850" w:rsidRPr="00B2017E" w14:paraId="04672EE3" w14:textId="77777777" w:rsidTr="00242535">
        <w:trPr>
          <w:trHeight w:val="227"/>
          <w:jc w:val="center"/>
        </w:trPr>
        <w:tc>
          <w:tcPr>
            <w:tcW w:w="2779" w:type="dxa"/>
            <w:tcBorders>
              <w:top w:val="single" w:sz="4" w:space="0" w:color="auto"/>
            </w:tcBorders>
            <w:shd w:val="clear" w:color="auto" w:fill="E6E6E6"/>
            <w:noWrap/>
            <w:vAlign w:val="bottom"/>
          </w:tcPr>
          <w:p w14:paraId="6D417E23"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Argentīna</w:t>
            </w:r>
          </w:p>
        </w:tc>
        <w:tc>
          <w:tcPr>
            <w:tcW w:w="850" w:type="dxa"/>
            <w:tcBorders>
              <w:top w:val="single" w:sz="4" w:space="0" w:color="auto"/>
            </w:tcBorders>
            <w:shd w:val="clear" w:color="auto" w:fill="auto"/>
            <w:noWrap/>
            <w:vAlign w:val="center"/>
          </w:tcPr>
          <w:p w14:paraId="0490ECDE"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0.128</w:t>
            </w:r>
          </w:p>
        </w:tc>
        <w:tc>
          <w:tcPr>
            <w:tcW w:w="2977" w:type="dxa"/>
            <w:tcBorders>
              <w:top w:val="single" w:sz="4" w:space="0" w:color="auto"/>
            </w:tcBorders>
            <w:shd w:val="clear" w:color="auto" w:fill="E6E6E6"/>
            <w:noWrap/>
            <w:vAlign w:val="bottom"/>
          </w:tcPr>
          <w:p w14:paraId="46DBC6B5"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Krievija</w:t>
            </w:r>
          </w:p>
        </w:tc>
        <w:tc>
          <w:tcPr>
            <w:tcW w:w="851" w:type="dxa"/>
            <w:tcBorders>
              <w:top w:val="single" w:sz="4" w:space="0" w:color="auto"/>
            </w:tcBorders>
            <w:vAlign w:val="center"/>
          </w:tcPr>
          <w:p w14:paraId="7862E139"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0.085</w:t>
            </w:r>
          </w:p>
        </w:tc>
      </w:tr>
      <w:tr w:rsidR="00D90850" w:rsidRPr="00B2017E" w14:paraId="645C307A" w14:textId="77777777" w:rsidTr="00242535">
        <w:trPr>
          <w:trHeight w:val="227"/>
          <w:jc w:val="center"/>
        </w:trPr>
        <w:tc>
          <w:tcPr>
            <w:tcW w:w="2779" w:type="dxa"/>
            <w:shd w:val="clear" w:color="auto" w:fill="auto"/>
            <w:noWrap/>
            <w:vAlign w:val="bottom"/>
          </w:tcPr>
          <w:p w14:paraId="057E7297"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Argentīna mob.</w:t>
            </w:r>
          </w:p>
        </w:tc>
        <w:tc>
          <w:tcPr>
            <w:tcW w:w="850" w:type="dxa"/>
            <w:shd w:val="clear" w:color="auto" w:fill="auto"/>
            <w:noWrap/>
            <w:vAlign w:val="center"/>
          </w:tcPr>
          <w:p w14:paraId="5EFEC034"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0.270</w:t>
            </w:r>
          </w:p>
        </w:tc>
        <w:tc>
          <w:tcPr>
            <w:tcW w:w="2977" w:type="dxa"/>
            <w:shd w:val="clear" w:color="auto" w:fill="auto"/>
            <w:noWrap/>
            <w:vAlign w:val="bottom"/>
          </w:tcPr>
          <w:p w14:paraId="6E207151"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Krievija mob.</w:t>
            </w:r>
          </w:p>
        </w:tc>
        <w:tc>
          <w:tcPr>
            <w:tcW w:w="851" w:type="dxa"/>
            <w:vAlign w:val="center"/>
          </w:tcPr>
          <w:p w14:paraId="6DA815E0"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0.09</w:t>
            </w:r>
          </w:p>
        </w:tc>
      </w:tr>
      <w:tr w:rsidR="00D90850" w:rsidRPr="00B2017E" w14:paraId="0BE4FE03" w14:textId="77777777" w:rsidTr="00242535">
        <w:trPr>
          <w:trHeight w:val="227"/>
          <w:jc w:val="center"/>
        </w:trPr>
        <w:tc>
          <w:tcPr>
            <w:tcW w:w="2779" w:type="dxa"/>
            <w:shd w:val="clear" w:color="auto" w:fill="E6E6E6"/>
            <w:noWrap/>
            <w:vAlign w:val="bottom"/>
          </w:tcPr>
          <w:p w14:paraId="3FBCAD22"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Armēnija</w:t>
            </w:r>
          </w:p>
        </w:tc>
        <w:tc>
          <w:tcPr>
            <w:tcW w:w="850" w:type="dxa"/>
            <w:shd w:val="clear" w:color="auto" w:fill="auto"/>
            <w:noWrap/>
            <w:vAlign w:val="center"/>
          </w:tcPr>
          <w:p w14:paraId="444AD202"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0.270</w:t>
            </w:r>
          </w:p>
        </w:tc>
        <w:tc>
          <w:tcPr>
            <w:tcW w:w="2977" w:type="dxa"/>
            <w:shd w:val="clear" w:color="auto" w:fill="E6E6E6"/>
            <w:noWrap/>
            <w:vAlign w:val="bottom"/>
          </w:tcPr>
          <w:p w14:paraId="05677CB5"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Krievija(Maskava)</w:t>
            </w:r>
          </w:p>
        </w:tc>
        <w:tc>
          <w:tcPr>
            <w:tcW w:w="851" w:type="dxa"/>
            <w:vAlign w:val="center"/>
          </w:tcPr>
          <w:p w14:paraId="6E27E765"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r>
      <w:tr w:rsidR="00D90850" w:rsidRPr="00B2017E" w14:paraId="1BC240FF" w14:textId="77777777" w:rsidTr="00242535">
        <w:trPr>
          <w:trHeight w:val="227"/>
          <w:jc w:val="center"/>
        </w:trPr>
        <w:tc>
          <w:tcPr>
            <w:tcW w:w="2779" w:type="dxa"/>
            <w:shd w:val="clear" w:color="auto" w:fill="auto"/>
            <w:noWrap/>
            <w:vAlign w:val="bottom"/>
          </w:tcPr>
          <w:p w14:paraId="6AF1775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ASV</w:t>
            </w:r>
          </w:p>
        </w:tc>
        <w:tc>
          <w:tcPr>
            <w:tcW w:w="850" w:type="dxa"/>
            <w:shd w:val="clear" w:color="auto" w:fill="auto"/>
            <w:noWrap/>
            <w:vAlign w:val="center"/>
          </w:tcPr>
          <w:p w14:paraId="4C7CB5B9"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c>
          <w:tcPr>
            <w:tcW w:w="2977" w:type="dxa"/>
            <w:shd w:val="clear" w:color="auto" w:fill="auto"/>
            <w:noWrap/>
            <w:vAlign w:val="bottom"/>
          </w:tcPr>
          <w:p w14:paraId="67546820"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Krievija(Sanktpēterburga)</w:t>
            </w:r>
          </w:p>
        </w:tc>
        <w:tc>
          <w:tcPr>
            <w:tcW w:w="851" w:type="dxa"/>
            <w:vAlign w:val="center"/>
          </w:tcPr>
          <w:p w14:paraId="2C2B7F60"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r>
      <w:tr w:rsidR="00D90850" w:rsidRPr="00B2017E" w14:paraId="6033E4C9" w14:textId="77777777" w:rsidTr="00242535">
        <w:trPr>
          <w:trHeight w:val="227"/>
          <w:jc w:val="center"/>
        </w:trPr>
        <w:tc>
          <w:tcPr>
            <w:tcW w:w="2779" w:type="dxa"/>
            <w:shd w:val="clear" w:color="auto" w:fill="E6E6E6"/>
            <w:noWrap/>
            <w:vAlign w:val="bottom"/>
          </w:tcPr>
          <w:p w14:paraId="0644362E"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Austrālija</w:t>
            </w:r>
          </w:p>
        </w:tc>
        <w:tc>
          <w:tcPr>
            <w:tcW w:w="850" w:type="dxa"/>
            <w:shd w:val="clear" w:color="auto" w:fill="auto"/>
            <w:noWrap/>
            <w:vAlign w:val="center"/>
          </w:tcPr>
          <w:p w14:paraId="01DF3764"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c>
          <w:tcPr>
            <w:tcW w:w="2977" w:type="dxa"/>
            <w:shd w:val="clear" w:color="auto" w:fill="E6E6E6"/>
            <w:noWrap/>
            <w:vAlign w:val="bottom"/>
          </w:tcPr>
          <w:p w14:paraId="6B5C9F0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Ķīna</w:t>
            </w:r>
          </w:p>
        </w:tc>
        <w:tc>
          <w:tcPr>
            <w:tcW w:w="851" w:type="dxa"/>
            <w:vAlign w:val="center"/>
          </w:tcPr>
          <w:p w14:paraId="5B4E26D0"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0.071</w:t>
            </w:r>
          </w:p>
        </w:tc>
      </w:tr>
      <w:tr w:rsidR="00D90850" w:rsidRPr="00B2017E" w14:paraId="7044F1A7" w14:textId="77777777" w:rsidTr="00242535">
        <w:trPr>
          <w:trHeight w:val="227"/>
          <w:jc w:val="center"/>
        </w:trPr>
        <w:tc>
          <w:tcPr>
            <w:tcW w:w="2779" w:type="dxa"/>
            <w:shd w:val="clear" w:color="auto" w:fill="auto"/>
            <w:noWrap/>
            <w:vAlign w:val="bottom"/>
          </w:tcPr>
          <w:p w14:paraId="41DCCA16"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Austrālija mob.</w:t>
            </w:r>
          </w:p>
        </w:tc>
        <w:tc>
          <w:tcPr>
            <w:tcW w:w="850" w:type="dxa"/>
            <w:shd w:val="clear" w:color="auto" w:fill="auto"/>
            <w:noWrap/>
            <w:vAlign w:val="center"/>
          </w:tcPr>
          <w:p w14:paraId="4E418A61"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auto"/>
            <w:noWrap/>
            <w:vAlign w:val="bottom"/>
          </w:tcPr>
          <w:p w14:paraId="436683A7"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Lielbritānija</w:t>
            </w:r>
          </w:p>
        </w:tc>
        <w:tc>
          <w:tcPr>
            <w:tcW w:w="851" w:type="dxa"/>
            <w:vAlign w:val="center"/>
          </w:tcPr>
          <w:p w14:paraId="4ED58465"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r>
      <w:tr w:rsidR="00D90850" w:rsidRPr="00B2017E" w14:paraId="338CBEB6" w14:textId="77777777" w:rsidTr="00242535">
        <w:trPr>
          <w:trHeight w:val="227"/>
          <w:jc w:val="center"/>
        </w:trPr>
        <w:tc>
          <w:tcPr>
            <w:tcW w:w="2779" w:type="dxa"/>
            <w:shd w:val="clear" w:color="auto" w:fill="E6E6E6"/>
            <w:noWrap/>
            <w:vAlign w:val="bottom"/>
          </w:tcPr>
          <w:p w14:paraId="1FF78124"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Austrija</w:t>
            </w:r>
          </w:p>
        </w:tc>
        <w:tc>
          <w:tcPr>
            <w:tcW w:w="850" w:type="dxa"/>
            <w:shd w:val="clear" w:color="auto" w:fill="auto"/>
            <w:noWrap/>
            <w:vAlign w:val="center"/>
          </w:tcPr>
          <w:p w14:paraId="75220416"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0.071</w:t>
            </w:r>
          </w:p>
        </w:tc>
        <w:tc>
          <w:tcPr>
            <w:tcW w:w="2977" w:type="dxa"/>
            <w:shd w:val="clear" w:color="auto" w:fill="E6E6E6"/>
            <w:noWrap/>
            <w:vAlign w:val="bottom"/>
          </w:tcPr>
          <w:p w14:paraId="3503C12B"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Lielbritānija mob.</w:t>
            </w:r>
          </w:p>
        </w:tc>
        <w:tc>
          <w:tcPr>
            <w:tcW w:w="851" w:type="dxa"/>
            <w:vAlign w:val="center"/>
          </w:tcPr>
          <w:p w14:paraId="6C166E27"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r w:rsidR="00D90850" w:rsidRPr="00B2017E" w14:paraId="539BD63F" w14:textId="77777777" w:rsidTr="00242535">
        <w:trPr>
          <w:trHeight w:val="227"/>
          <w:jc w:val="center"/>
        </w:trPr>
        <w:tc>
          <w:tcPr>
            <w:tcW w:w="2779" w:type="dxa"/>
            <w:shd w:val="clear" w:color="auto" w:fill="auto"/>
            <w:noWrap/>
            <w:vAlign w:val="bottom"/>
          </w:tcPr>
          <w:p w14:paraId="397D1F5D"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Austrija mob.</w:t>
            </w:r>
          </w:p>
        </w:tc>
        <w:tc>
          <w:tcPr>
            <w:tcW w:w="850" w:type="dxa"/>
            <w:shd w:val="clear" w:color="auto" w:fill="auto"/>
            <w:noWrap/>
            <w:vAlign w:val="center"/>
          </w:tcPr>
          <w:p w14:paraId="1029050F"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auto"/>
            <w:noWrap/>
            <w:vAlign w:val="bottom"/>
          </w:tcPr>
          <w:p w14:paraId="10B3D4DD"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Lietuva</w:t>
            </w:r>
          </w:p>
        </w:tc>
        <w:tc>
          <w:tcPr>
            <w:tcW w:w="851" w:type="dxa"/>
            <w:vAlign w:val="center"/>
          </w:tcPr>
          <w:p w14:paraId="5DF9CF8A"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0.03</w:t>
            </w:r>
          </w:p>
        </w:tc>
      </w:tr>
      <w:tr w:rsidR="00D90850" w:rsidRPr="00B2017E" w14:paraId="617C0B78" w14:textId="77777777" w:rsidTr="00242535">
        <w:trPr>
          <w:trHeight w:val="227"/>
          <w:jc w:val="center"/>
        </w:trPr>
        <w:tc>
          <w:tcPr>
            <w:tcW w:w="2779" w:type="dxa"/>
            <w:shd w:val="clear" w:color="auto" w:fill="E6E6E6"/>
            <w:noWrap/>
            <w:vAlign w:val="bottom"/>
          </w:tcPr>
          <w:p w14:paraId="1C77050F"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Azerbaidžāna</w:t>
            </w:r>
          </w:p>
        </w:tc>
        <w:tc>
          <w:tcPr>
            <w:tcW w:w="850" w:type="dxa"/>
            <w:shd w:val="clear" w:color="auto" w:fill="auto"/>
            <w:noWrap/>
            <w:vAlign w:val="center"/>
          </w:tcPr>
          <w:p w14:paraId="1D09BF95"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0.270</w:t>
            </w:r>
          </w:p>
        </w:tc>
        <w:tc>
          <w:tcPr>
            <w:tcW w:w="2977" w:type="dxa"/>
            <w:shd w:val="clear" w:color="auto" w:fill="E6E6E6"/>
            <w:noWrap/>
            <w:vAlign w:val="bottom"/>
          </w:tcPr>
          <w:p w14:paraId="1A077446"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Lietuva mob.</w:t>
            </w:r>
          </w:p>
        </w:tc>
        <w:tc>
          <w:tcPr>
            <w:tcW w:w="851" w:type="dxa"/>
            <w:vAlign w:val="center"/>
          </w:tcPr>
          <w:p w14:paraId="2B045D4D"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0.11</w:t>
            </w:r>
          </w:p>
        </w:tc>
      </w:tr>
      <w:tr w:rsidR="00D90850" w:rsidRPr="00B2017E" w14:paraId="39D7E434" w14:textId="77777777" w:rsidTr="00242535">
        <w:trPr>
          <w:trHeight w:val="227"/>
          <w:jc w:val="center"/>
        </w:trPr>
        <w:tc>
          <w:tcPr>
            <w:tcW w:w="2779" w:type="dxa"/>
            <w:shd w:val="clear" w:color="auto" w:fill="auto"/>
            <w:noWrap/>
            <w:vAlign w:val="bottom"/>
          </w:tcPr>
          <w:p w14:paraId="6ED0D2C8"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Baltkrievija</w:t>
            </w:r>
          </w:p>
        </w:tc>
        <w:tc>
          <w:tcPr>
            <w:tcW w:w="850" w:type="dxa"/>
            <w:shd w:val="clear" w:color="auto" w:fill="auto"/>
            <w:noWrap/>
            <w:vAlign w:val="center"/>
          </w:tcPr>
          <w:p w14:paraId="5C333AD7"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auto"/>
            <w:noWrap/>
            <w:vAlign w:val="bottom"/>
          </w:tcPr>
          <w:p w14:paraId="3465316F"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Nīderlande</w:t>
            </w:r>
          </w:p>
        </w:tc>
        <w:tc>
          <w:tcPr>
            <w:tcW w:w="851" w:type="dxa"/>
            <w:vAlign w:val="center"/>
          </w:tcPr>
          <w:p w14:paraId="2926354F"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0.071</w:t>
            </w:r>
          </w:p>
        </w:tc>
      </w:tr>
      <w:tr w:rsidR="00D90850" w:rsidRPr="00B2017E" w14:paraId="5E59647D" w14:textId="77777777" w:rsidTr="00242535">
        <w:trPr>
          <w:trHeight w:val="227"/>
          <w:jc w:val="center"/>
        </w:trPr>
        <w:tc>
          <w:tcPr>
            <w:tcW w:w="2779" w:type="dxa"/>
            <w:shd w:val="clear" w:color="auto" w:fill="E6E6E6"/>
            <w:noWrap/>
            <w:vAlign w:val="bottom"/>
          </w:tcPr>
          <w:p w14:paraId="2A5A63D4"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Beļģija</w:t>
            </w:r>
          </w:p>
        </w:tc>
        <w:tc>
          <w:tcPr>
            <w:tcW w:w="850" w:type="dxa"/>
            <w:shd w:val="clear" w:color="auto" w:fill="auto"/>
            <w:noWrap/>
            <w:vAlign w:val="center"/>
          </w:tcPr>
          <w:p w14:paraId="68B473AF"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c>
          <w:tcPr>
            <w:tcW w:w="2977" w:type="dxa"/>
            <w:shd w:val="clear" w:color="auto" w:fill="E6E6E6"/>
            <w:noWrap/>
            <w:vAlign w:val="bottom"/>
          </w:tcPr>
          <w:p w14:paraId="6DC6FF33"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Nīderlande mob.</w:t>
            </w:r>
          </w:p>
        </w:tc>
        <w:tc>
          <w:tcPr>
            <w:tcW w:w="851" w:type="dxa"/>
            <w:vAlign w:val="center"/>
          </w:tcPr>
          <w:p w14:paraId="063946AF"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r w:rsidR="00D90850" w:rsidRPr="00B2017E" w14:paraId="271DBA41" w14:textId="77777777" w:rsidTr="00242535">
        <w:trPr>
          <w:trHeight w:val="227"/>
          <w:jc w:val="center"/>
        </w:trPr>
        <w:tc>
          <w:tcPr>
            <w:tcW w:w="2779" w:type="dxa"/>
            <w:shd w:val="clear" w:color="auto" w:fill="auto"/>
            <w:noWrap/>
            <w:vAlign w:val="bottom"/>
          </w:tcPr>
          <w:p w14:paraId="2671031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Beļģija mob.</w:t>
            </w:r>
          </w:p>
        </w:tc>
        <w:tc>
          <w:tcPr>
            <w:tcW w:w="850" w:type="dxa"/>
            <w:shd w:val="clear" w:color="auto" w:fill="auto"/>
            <w:noWrap/>
            <w:vAlign w:val="center"/>
          </w:tcPr>
          <w:p w14:paraId="5890C14E"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auto"/>
            <w:noWrap/>
            <w:vAlign w:val="bottom"/>
          </w:tcPr>
          <w:p w14:paraId="4454A467"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Norvēģija</w:t>
            </w:r>
          </w:p>
        </w:tc>
        <w:tc>
          <w:tcPr>
            <w:tcW w:w="851" w:type="dxa"/>
            <w:vAlign w:val="center"/>
          </w:tcPr>
          <w:p w14:paraId="7E33DFCD"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0.071</w:t>
            </w:r>
          </w:p>
        </w:tc>
      </w:tr>
      <w:tr w:rsidR="00D90850" w:rsidRPr="00B2017E" w14:paraId="06B4C8F2" w14:textId="77777777" w:rsidTr="00242535">
        <w:trPr>
          <w:trHeight w:val="227"/>
          <w:jc w:val="center"/>
        </w:trPr>
        <w:tc>
          <w:tcPr>
            <w:tcW w:w="2779" w:type="dxa"/>
            <w:shd w:val="clear" w:color="auto" w:fill="E6E6E6"/>
            <w:noWrap/>
            <w:vAlign w:val="bottom"/>
          </w:tcPr>
          <w:p w14:paraId="3A7F0FF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Bulgārija</w:t>
            </w:r>
          </w:p>
        </w:tc>
        <w:tc>
          <w:tcPr>
            <w:tcW w:w="850" w:type="dxa"/>
            <w:shd w:val="clear" w:color="auto" w:fill="auto"/>
            <w:noWrap/>
            <w:vAlign w:val="center"/>
          </w:tcPr>
          <w:p w14:paraId="3794C4C9"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0.270</w:t>
            </w:r>
          </w:p>
        </w:tc>
        <w:tc>
          <w:tcPr>
            <w:tcW w:w="2977" w:type="dxa"/>
            <w:shd w:val="clear" w:color="auto" w:fill="E6E6E6"/>
            <w:noWrap/>
            <w:vAlign w:val="bottom"/>
          </w:tcPr>
          <w:p w14:paraId="614E1A20"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Norvēģija mob.</w:t>
            </w:r>
          </w:p>
        </w:tc>
        <w:tc>
          <w:tcPr>
            <w:tcW w:w="851" w:type="dxa"/>
            <w:vAlign w:val="center"/>
          </w:tcPr>
          <w:p w14:paraId="0C4D25EE"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r w:rsidR="00D90850" w:rsidRPr="00B2017E" w14:paraId="51E2E0AD" w14:textId="77777777" w:rsidTr="00242535">
        <w:trPr>
          <w:trHeight w:val="227"/>
          <w:jc w:val="center"/>
        </w:trPr>
        <w:tc>
          <w:tcPr>
            <w:tcW w:w="2779" w:type="dxa"/>
            <w:shd w:val="clear" w:color="auto" w:fill="auto"/>
            <w:noWrap/>
            <w:vAlign w:val="bottom"/>
          </w:tcPr>
          <w:p w14:paraId="608DA934"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Čehija</w:t>
            </w:r>
          </w:p>
        </w:tc>
        <w:tc>
          <w:tcPr>
            <w:tcW w:w="850" w:type="dxa"/>
            <w:shd w:val="clear" w:color="auto" w:fill="auto"/>
            <w:noWrap/>
            <w:vAlign w:val="center"/>
          </w:tcPr>
          <w:p w14:paraId="35A1200F"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0.185</w:t>
            </w:r>
          </w:p>
        </w:tc>
        <w:tc>
          <w:tcPr>
            <w:tcW w:w="2977" w:type="dxa"/>
            <w:shd w:val="clear" w:color="auto" w:fill="auto"/>
            <w:noWrap/>
            <w:vAlign w:val="bottom"/>
          </w:tcPr>
          <w:p w14:paraId="0157B612"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Polija</w:t>
            </w:r>
          </w:p>
        </w:tc>
        <w:tc>
          <w:tcPr>
            <w:tcW w:w="851" w:type="dxa"/>
            <w:vAlign w:val="center"/>
          </w:tcPr>
          <w:p w14:paraId="1CF0831E"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0.071</w:t>
            </w:r>
          </w:p>
        </w:tc>
      </w:tr>
      <w:tr w:rsidR="00D90850" w:rsidRPr="00B2017E" w14:paraId="26C57607" w14:textId="77777777" w:rsidTr="00242535">
        <w:trPr>
          <w:trHeight w:val="227"/>
          <w:jc w:val="center"/>
        </w:trPr>
        <w:tc>
          <w:tcPr>
            <w:tcW w:w="2779" w:type="dxa"/>
            <w:shd w:val="clear" w:color="auto" w:fill="E6E6E6"/>
            <w:noWrap/>
            <w:vAlign w:val="bottom"/>
          </w:tcPr>
          <w:p w14:paraId="07D23CD5"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Čehija mob.</w:t>
            </w:r>
          </w:p>
        </w:tc>
        <w:tc>
          <w:tcPr>
            <w:tcW w:w="850" w:type="dxa"/>
            <w:shd w:val="clear" w:color="auto" w:fill="auto"/>
            <w:noWrap/>
            <w:vAlign w:val="center"/>
          </w:tcPr>
          <w:p w14:paraId="2774696F"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E6E6E6"/>
            <w:noWrap/>
            <w:vAlign w:val="bottom"/>
          </w:tcPr>
          <w:p w14:paraId="37FD87B0"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Polija mob.</w:t>
            </w:r>
          </w:p>
        </w:tc>
        <w:tc>
          <w:tcPr>
            <w:tcW w:w="851" w:type="dxa"/>
            <w:vAlign w:val="center"/>
          </w:tcPr>
          <w:p w14:paraId="144B45E7"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r w:rsidR="00D90850" w:rsidRPr="00B2017E" w14:paraId="56D0992B" w14:textId="77777777" w:rsidTr="00242535">
        <w:trPr>
          <w:trHeight w:val="227"/>
          <w:jc w:val="center"/>
        </w:trPr>
        <w:tc>
          <w:tcPr>
            <w:tcW w:w="2779" w:type="dxa"/>
            <w:shd w:val="clear" w:color="auto" w:fill="auto"/>
            <w:noWrap/>
            <w:vAlign w:val="bottom"/>
          </w:tcPr>
          <w:p w14:paraId="004DAC7C"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Dānija</w:t>
            </w:r>
          </w:p>
        </w:tc>
        <w:tc>
          <w:tcPr>
            <w:tcW w:w="850" w:type="dxa"/>
            <w:shd w:val="clear" w:color="auto" w:fill="auto"/>
            <w:noWrap/>
            <w:vAlign w:val="center"/>
          </w:tcPr>
          <w:p w14:paraId="3EDEBE87"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c>
          <w:tcPr>
            <w:tcW w:w="2977" w:type="dxa"/>
            <w:shd w:val="clear" w:color="auto" w:fill="auto"/>
            <w:noWrap/>
            <w:vAlign w:val="bottom"/>
          </w:tcPr>
          <w:p w14:paraId="024024B4"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Slovākija</w:t>
            </w:r>
          </w:p>
        </w:tc>
        <w:tc>
          <w:tcPr>
            <w:tcW w:w="851" w:type="dxa"/>
            <w:vAlign w:val="center"/>
          </w:tcPr>
          <w:p w14:paraId="71CCBF37"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0.128</w:t>
            </w:r>
          </w:p>
        </w:tc>
      </w:tr>
      <w:tr w:rsidR="00D90850" w:rsidRPr="00B2017E" w14:paraId="2696D82E" w14:textId="77777777" w:rsidTr="00242535">
        <w:trPr>
          <w:trHeight w:val="227"/>
          <w:jc w:val="center"/>
        </w:trPr>
        <w:tc>
          <w:tcPr>
            <w:tcW w:w="2779" w:type="dxa"/>
            <w:shd w:val="clear" w:color="auto" w:fill="E6E6E6"/>
            <w:noWrap/>
            <w:vAlign w:val="bottom"/>
          </w:tcPr>
          <w:p w14:paraId="1B90DEA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Dānija mob.</w:t>
            </w:r>
          </w:p>
        </w:tc>
        <w:tc>
          <w:tcPr>
            <w:tcW w:w="850" w:type="dxa"/>
            <w:shd w:val="clear" w:color="auto" w:fill="auto"/>
            <w:noWrap/>
            <w:vAlign w:val="center"/>
          </w:tcPr>
          <w:p w14:paraId="1FBAE3A5"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E6E6E6"/>
            <w:noWrap/>
            <w:vAlign w:val="bottom"/>
          </w:tcPr>
          <w:p w14:paraId="5FBBFA25"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Slovākija mob.</w:t>
            </w:r>
          </w:p>
        </w:tc>
        <w:tc>
          <w:tcPr>
            <w:tcW w:w="851" w:type="dxa"/>
            <w:vAlign w:val="center"/>
          </w:tcPr>
          <w:p w14:paraId="4978490A"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0.270</w:t>
            </w:r>
          </w:p>
        </w:tc>
      </w:tr>
      <w:tr w:rsidR="00D90850" w:rsidRPr="00B2017E" w14:paraId="1018D2E3" w14:textId="77777777" w:rsidTr="00242535">
        <w:trPr>
          <w:trHeight w:val="227"/>
          <w:jc w:val="center"/>
        </w:trPr>
        <w:tc>
          <w:tcPr>
            <w:tcW w:w="2779" w:type="dxa"/>
            <w:shd w:val="clear" w:color="auto" w:fill="auto"/>
            <w:noWrap/>
            <w:vAlign w:val="bottom"/>
          </w:tcPr>
          <w:p w14:paraId="03F0247F"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Ēģipte</w:t>
            </w:r>
          </w:p>
        </w:tc>
        <w:tc>
          <w:tcPr>
            <w:tcW w:w="850" w:type="dxa"/>
            <w:shd w:val="clear" w:color="auto" w:fill="auto"/>
            <w:noWrap/>
            <w:vAlign w:val="center"/>
          </w:tcPr>
          <w:p w14:paraId="2EB4D010"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0.270</w:t>
            </w:r>
          </w:p>
        </w:tc>
        <w:tc>
          <w:tcPr>
            <w:tcW w:w="2977" w:type="dxa"/>
            <w:shd w:val="clear" w:color="auto" w:fill="auto"/>
            <w:noWrap/>
            <w:vAlign w:val="bottom"/>
          </w:tcPr>
          <w:p w14:paraId="699ECAEE"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Somija</w:t>
            </w:r>
          </w:p>
        </w:tc>
        <w:tc>
          <w:tcPr>
            <w:tcW w:w="851" w:type="dxa"/>
            <w:vAlign w:val="center"/>
          </w:tcPr>
          <w:p w14:paraId="0BDBF37E"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r>
      <w:tr w:rsidR="00D90850" w:rsidRPr="00B2017E" w14:paraId="1FB0311A" w14:textId="77777777" w:rsidTr="00242535">
        <w:trPr>
          <w:trHeight w:val="227"/>
          <w:jc w:val="center"/>
        </w:trPr>
        <w:tc>
          <w:tcPr>
            <w:tcW w:w="2779" w:type="dxa"/>
            <w:shd w:val="clear" w:color="auto" w:fill="E6E6E6"/>
            <w:noWrap/>
            <w:vAlign w:val="bottom"/>
          </w:tcPr>
          <w:p w14:paraId="235F0517"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Francija</w:t>
            </w:r>
          </w:p>
        </w:tc>
        <w:tc>
          <w:tcPr>
            <w:tcW w:w="850" w:type="dxa"/>
            <w:shd w:val="clear" w:color="auto" w:fill="auto"/>
            <w:noWrap/>
            <w:vAlign w:val="center"/>
          </w:tcPr>
          <w:p w14:paraId="0F5306CB"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0.071</w:t>
            </w:r>
          </w:p>
        </w:tc>
        <w:tc>
          <w:tcPr>
            <w:tcW w:w="2977" w:type="dxa"/>
            <w:shd w:val="clear" w:color="auto" w:fill="E6E6E6"/>
            <w:noWrap/>
            <w:vAlign w:val="bottom"/>
          </w:tcPr>
          <w:p w14:paraId="7F385F80"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Somija mob.</w:t>
            </w:r>
          </w:p>
        </w:tc>
        <w:tc>
          <w:tcPr>
            <w:tcW w:w="851" w:type="dxa"/>
            <w:vAlign w:val="center"/>
          </w:tcPr>
          <w:p w14:paraId="30B4B5D3"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r w:rsidR="00D90850" w:rsidRPr="00B2017E" w14:paraId="02A07136" w14:textId="77777777" w:rsidTr="00242535">
        <w:trPr>
          <w:trHeight w:val="227"/>
          <w:jc w:val="center"/>
        </w:trPr>
        <w:tc>
          <w:tcPr>
            <w:tcW w:w="2779" w:type="dxa"/>
            <w:shd w:val="clear" w:color="auto" w:fill="auto"/>
            <w:noWrap/>
            <w:vAlign w:val="bottom"/>
          </w:tcPr>
          <w:p w14:paraId="455876EE"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Francija mob.</w:t>
            </w:r>
          </w:p>
        </w:tc>
        <w:tc>
          <w:tcPr>
            <w:tcW w:w="850" w:type="dxa"/>
            <w:shd w:val="clear" w:color="auto" w:fill="auto"/>
            <w:noWrap/>
            <w:vAlign w:val="center"/>
          </w:tcPr>
          <w:p w14:paraId="6DD7630C"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auto"/>
            <w:noWrap/>
            <w:vAlign w:val="bottom"/>
          </w:tcPr>
          <w:p w14:paraId="7AFFB459"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Spānija</w:t>
            </w:r>
          </w:p>
        </w:tc>
        <w:tc>
          <w:tcPr>
            <w:tcW w:w="851" w:type="dxa"/>
            <w:vAlign w:val="center"/>
          </w:tcPr>
          <w:p w14:paraId="3EB6B73D"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r>
      <w:tr w:rsidR="00D90850" w:rsidRPr="00B2017E" w14:paraId="37ADC82B" w14:textId="77777777" w:rsidTr="00242535">
        <w:trPr>
          <w:trHeight w:val="227"/>
          <w:jc w:val="center"/>
        </w:trPr>
        <w:tc>
          <w:tcPr>
            <w:tcW w:w="2779" w:type="dxa"/>
            <w:shd w:val="clear" w:color="auto" w:fill="E6E6E6"/>
            <w:noWrap/>
            <w:vAlign w:val="bottom"/>
          </w:tcPr>
          <w:p w14:paraId="6023D41F"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Gruzija</w:t>
            </w:r>
          </w:p>
        </w:tc>
        <w:tc>
          <w:tcPr>
            <w:tcW w:w="850" w:type="dxa"/>
            <w:shd w:val="clear" w:color="auto" w:fill="auto"/>
            <w:noWrap/>
            <w:vAlign w:val="center"/>
          </w:tcPr>
          <w:p w14:paraId="598D893F"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0.270</w:t>
            </w:r>
          </w:p>
        </w:tc>
        <w:tc>
          <w:tcPr>
            <w:tcW w:w="2977" w:type="dxa"/>
            <w:shd w:val="clear" w:color="auto" w:fill="E6E6E6"/>
            <w:noWrap/>
            <w:vAlign w:val="bottom"/>
          </w:tcPr>
          <w:p w14:paraId="25D71A84"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Spānija mob.</w:t>
            </w:r>
          </w:p>
        </w:tc>
        <w:tc>
          <w:tcPr>
            <w:tcW w:w="851" w:type="dxa"/>
            <w:vAlign w:val="center"/>
          </w:tcPr>
          <w:p w14:paraId="4821119E"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r w:rsidR="00D90850" w:rsidRPr="00B2017E" w14:paraId="324022AB" w14:textId="77777777" w:rsidTr="00242535">
        <w:trPr>
          <w:trHeight w:val="227"/>
          <w:jc w:val="center"/>
        </w:trPr>
        <w:tc>
          <w:tcPr>
            <w:tcW w:w="2779" w:type="dxa"/>
            <w:shd w:val="clear" w:color="auto" w:fill="auto"/>
            <w:noWrap/>
            <w:vAlign w:val="bottom"/>
          </w:tcPr>
          <w:p w14:paraId="20E4F76F"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Honkonga</w:t>
            </w:r>
          </w:p>
        </w:tc>
        <w:tc>
          <w:tcPr>
            <w:tcW w:w="850" w:type="dxa"/>
            <w:shd w:val="clear" w:color="auto" w:fill="auto"/>
            <w:noWrap/>
            <w:vAlign w:val="center"/>
          </w:tcPr>
          <w:p w14:paraId="0AF520B0"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0.128</w:t>
            </w:r>
          </w:p>
        </w:tc>
        <w:tc>
          <w:tcPr>
            <w:tcW w:w="2977" w:type="dxa"/>
            <w:shd w:val="clear" w:color="auto" w:fill="auto"/>
            <w:noWrap/>
            <w:vAlign w:val="bottom"/>
          </w:tcPr>
          <w:p w14:paraId="78F3BEB9"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Šveice</w:t>
            </w:r>
          </w:p>
        </w:tc>
        <w:tc>
          <w:tcPr>
            <w:tcW w:w="851" w:type="dxa"/>
            <w:vAlign w:val="center"/>
          </w:tcPr>
          <w:p w14:paraId="39E8C7A7"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r>
      <w:tr w:rsidR="00D90850" w:rsidRPr="00B2017E" w14:paraId="37F0DD66" w14:textId="77777777" w:rsidTr="00242535">
        <w:trPr>
          <w:trHeight w:val="227"/>
          <w:jc w:val="center"/>
        </w:trPr>
        <w:tc>
          <w:tcPr>
            <w:tcW w:w="2779" w:type="dxa"/>
            <w:shd w:val="clear" w:color="auto" w:fill="E6E6E6"/>
            <w:noWrap/>
            <w:vAlign w:val="bottom"/>
          </w:tcPr>
          <w:p w14:paraId="617EBB28"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Horvātija</w:t>
            </w:r>
          </w:p>
        </w:tc>
        <w:tc>
          <w:tcPr>
            <w:tcW w:w="850" w:type="dxa"/>
            <w:shd w:val="clear" w:color="auto" w:fill="auto"/>
            <w:noWrap/>
            <w:vAlign w:val="center"/>
          </w:tcPr>
          <w:p w14:paraId="55DEE0D8"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0.270</w:t>
            </w:r>
          </w:p>
        </w:tc>
        <w:tc>
          <w:tcPr>
            <w:tcW w:w="2977" w:type="dxa"/>
            <w:shd w:val="clear" w:color="auto" w:fill="E6E6E6"/>
            <w:noWrap/>
            <w:vAlign w:val="bottom"/>
          </w:tcPr>
          <w:p w14:paraId="6264AD36"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Šveice mob.</w:t>
            </w:r>
          </w:p>
        </w:tc>
        <w:tc>
          <w:tcPr>
            <w:tcW w:w="851" w:type="dxa"/>
            <w:vAlign w:val="center"/>
          </w:tcPr>
          <w:p w14:paraId="4B55DC4A"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r w:rsidR="00D90850" w:rsidRPr="00B2017E" w14:paraId="13C6826F" w14:textId="77777777" w:rsidTr="00242535">
        <w:trPr>
          <w:trHeight w:val="227"/>
          <w:jc w:val="center"/>
        </w:trPr>
        <w:tc>
          <w:tcPr>
            <w:tcW w:w="2779" w:type="dxa"/>
            <w:shd w:val="clear" w:color="auto" w:fill="auto"/>
            <w:noWrap/>
            <w:vAlign w:val="bottom"/>
          </w:tcPr>
          <w:p w14:paraId="2E6A55B7"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Igaunija</w:t>
            </w:r>
          </w:p>
        </w:tc>
        <w:tc>
          <w:tcPr>
            <w:tcW w:w="850" w:type="dxa"/>
            <w:shd w:val="clear" w:color="auto" w:fill="auto"/>
            <w:noWrap/>
            <w:vAlign w:val="center"/>
          </w:tcPr>
          <w:p w14:paraId="40672825"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c>
          <w:tcPr>
            <w:tcW w:w="2977" w:type="dxa"/>
            <w:shd w:val="clear" w:color="auto" w:fill="auto"/>
            <w:noWrap/>
            <w:vAlign w:val="bottom"/>
          </w:tcPr>
          <w:p w14:paraId="507BE50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Turcija</w:t>
            </w:r>
          </w:p>
        </w:tc>
        <w:tc>
          <w:tcPr>
            <w:tcW w:w="851" w:type="dxa"/>
            <w:vAlign w:val="center"/>
          </w:tcPr>
          <w:p w14:paraId="3C0E830E"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0.185</w:t>
            </w:r>
          </w:p>
        </w:tc>
      </w:tr>
      <w:tr w:rsidR="00D90850" w:rsidRPr="00B2017E" w14:paraId="1D978EC6" w14:textId="77777777" w:rsidTr="00242535">
        <w:trPr>
          <w:trHeight w:val="227"/>
          <w:jc w:val="center"/>
        </w:trPr>
        <w:tc>
          <w:tcPr>
            <w:tcW w:w="2779" w:type="dxa"/>
            <w:shd w:val="clear" w:color="auto" w:fill="E6E6E6"/>
            <w:noWrap/>
            <w:vAlign w:val="bottom"/>
          </w:tcPr>
          <w:p w14:paraId="4186A7B4"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Igaunija mob.</w:t>
            </w:r>
          </w:p>
        </w:tc>
        <w:tc>
          <w:tcPr>
            <w:tcW w:w="850" w:type="dxa"/>
            <w:shd w:val="clear" w:color="auto" w:fill="auto"/>
            <w:noWrap/>
            <w:vAlign w:val="center"/>
          </w:tcPr>
          <w:p w14:paraId="65DC73E3"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E6E6E6"/>
            <w:noWrap/>
            <w:vAlign w:val="bottom"/>
          </w:tcPr>
          <w:p w14:paraId="5556C0F4"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Turcija mob.</w:t>
            </w:r>
          </w:p>
        </w:tc>
        <w:tc>
          <w:tcPr>
            <w:tcW w:w="851" w:type="dxa"/>
            <w:vAlign w:val="center"/>
          </w:tcPr>
          <w:p w14:paraId="7C352348"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0.270</w:t>
            </w:r>
          </w:p>
        </w:tc>
      </w:tr>
      <w:tr w:rsidR="00D90850" w:rsidRPr="00B2017E" w14:paraId="7AE8BE2A" w14:textId="77777777" w:rsidTr="00242535">
        <w:trPr>
          <w:trHeight w:val="227"/>
          <w:jc w:val="center"/>
        </w:trPr>
        <w:tc>
          <w:tcPr>
            <w:tcW w:w="2779" w:type="dxa"/>
            <w:shd w:val="clear" w:color="auto" w:fill="auto"/>
            <w:noWrap/>
            <w:vAlign w:val="bottom"/>
          </w:tcPr>
          <w:p w14:paraId="5A4D0118"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Īrija</w:t>
            </w:r>
          </w:p>
        </w:tc>
        <w:tc>
          <w:tcPr>
            <w:tcW w:w="850" w:type="dxa"/>
            <w:shd w:val="clear" w:color="auto" w:fill="auto"/>
            <w:noWrap/>
            <w:vAlign w:val="center"/>
          </w:tcPr>
          <w:p w14:paraId="572FD447"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c>
          <w:tcPr>
            <w:tcW w:w="2977" w:type="dxa"/>
            <w:shd w:val="clear" w:color="auto" w:fill="auto"/>
            <w:noWrap/>
            <w:vAlign w:val="bottom"/>
          </w:tcPr>
          <w:p w14:paraId="60EF8A79"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Ukraina</w:t>
            </w:r>
          </w:p>
        </w:tc>
        <w:tc>
          <w:tcPr>
            <w:tcW w:w="851" w:type="dxa"/>
            <w:vAlign w:val="center"/>
          </w:tcPr>
          <w:p w14:paraId="60A02643"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0.156</w:t>
            </w:r>
          </w:p>
        </w:tc>
      </w:tr>
      <w:tr w:rsidR="00D90850" w:rsidRPr="00B2017E" w14:paraId="19692308" w14:textId="77777777" w:rsidTr="00242535">
        <w:trPr>
          <w:trHeight w:val="227"/>
          <w:jc w:val="center"/>
        </w:trPr>
        <w:tc>
          <w:tcPr>
            <w:tcW w:w="2779" w:type="dxa"/>
            <w:shd w:val="clear" w:color="auto" w:fill="E6E6E6"/>
            <w:noWrap/>
            <w:vAlign w:val="bottom"/>
          </w:tcPr>
          <w:p w14:paraId="4DD44BB1"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Īrija mob.</w:t>
            </w:r>
          </w:p>
        </w:tc>
        <w:tc>
          <w:tcPr>
            <w:tcW w:w="850" w:type="dxa"/>
            <w:shd w:val="clear" w:color="auto" w:fill="auto"/>
            <w:noWrap/>
            <w:vAlign w:val="center"/>
          </w:tcPr>
          <w:p w14:paraId="646897A5"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E6E6E6"/>
            <w:noWrap/>
            <w:vAlign w:val="bottom"/>
          </w:tcPr>
          <w:p w14:paraId="1B8E86AF"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Ukraina mob.</w:t>
            </w:r>
          </w:p>
        </w:tc>
        <w:tc>
          <w:tcPr>
            <w:tcW w:w="851" w:type="dxa"/>
            <w:vAlign w:val="center"/>
          </w:tcPr>
          <w:p w14:paraId="45D1B713"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0.199</w:t>
            </w:r>
          </w:p>
        </w:tc>
      </w:tr>
      <w:tr w:rsidR="00D90850" w:rsidRPr="00B2017E" w14:paraId="61E44A10" w14:textId="77777777" w:rsidTr="00242535">
        <w:trPr>
          <w:trHeight w:val="227"/>
          <w:jc w:val="center"/>
        </w:trPr>
        <w:tc>
          <w:tcPr>
            <w:tcW w:w="2779" w:type="dxa"/>
            <w:shd w:val="clear" w:color="auto" w:fill="auto"/>
            <w:noWrap/>
            <w:vAlign w:val="bottom"/>
          </w:tcPr>
          <w:p w14:paraId="71719630"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Islande</w:t>
            </w:r>
          </w:p>
        </w:tc>
        <w:tc>
          <w:tcPr>
            <w:tcW w:w="850" w:type="dxa"/>
            <w:shd w:val="clear" w:color="auto" w:fill="auto"/>
            <w:noWrap/>
            <w:vAlign w:val="center"/>
          </w:tcPr>
          <w:p w14:paraId="2D9B96B1"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c>
          <w:tcPr>
            <w:tcW w:w="2977" w:type="dxa"/>
            <w:shd w:val="clear" w:color="auto" w:fill="auto"/>
            <w:noWrap/>
            <w:vAlign w:val="bottom"/>
          </w:tcPr>
          <w:p w14:paraId="44F0C377"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Ungārija</w:t>
            </w:r>
          </w:p>
        </w:tc>
        <w:tc>
          <w:tcPr>
            <w:tcW w:w="851" w:type="dxa"/>
            <w:vAlign w:val="center"/>
          </w:tcPr>
          <w:p w14:paraId="63878ACA"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0.04</w:t>
            </w:r>
          </w:p>
        </w:tc>
      </w:tr>
      <w:tr w:rsidR="00D90850" w:rsidRPr="00B2017E" w14:paraId="4A7309BC" w14:textId="77777777" w:rsidTr="00242535">
        <w:trPr>
          <w:trHeight w:val="227"/>
          <w:jc w:val="center"/>
        </w:trPr>
        <w:tc>
          <w:tcPr>
            <w:tcW w:w="2779" w:type="dxa"/>
            <w:shd w:val="clear" w:color="auto" w:fill="E6E6E6"/>
            <w:noWrap/>
            <w:vAlign w:val="bottom"/>
          </w:tcPr>
          <w:p w14:paraId="0DFA2A1F"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Islande mob.</w:t>
            </w:r>
          </w:p>
        </w:tc>
        <w:tc>
          <w:tcPr>
            <w:tcW w:w="850" w:type="dxa"/>
            <w:shd w:val="clear" w:color="auto" w:fill="auto"/>
            <w:noWrap/>
            <w:vAlign w:val="center"/>
          </w:tcPr>
          <w:p w14:paraId="512EA6BA"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E6E6E6"/>
            <w:noWrap/>
            <w:vAlign w:val="bottom"/>
          </w:tcPr>
          <w:p w14:paraId="05BF01A5"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Ungārija mob.</w:t>
            </w:r>
          </w:p>
        </w:tc>
        <w:tc>
          <w:tcPr>
            <w:tcW w:w="851" w:type="dxa"/>
            <w:vAlign w:val="center"/>
          </w:tcPr>
          <w:p w14:paraId="0BAEC2C7"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0.270</w:t>
            </w:r>
          </w:p>
        </w:tc>
      </w:tr>
      <w:tr w:rsidR="00D90850" w:rsidRPr="00B2017E" w14:paraId="37AE2CF1" w14:textId="77777777" w:rsidTr="00242535">
        <w:trPr>
          <w:trHeight w:val="227"/>
          <w:jc w:val="center"/>
        </w:trPr>
        <w:tc>
          <w:tcPr>
            <w:tcW w:w="2779" w:type="dxa"/>
            <w:shd w:val="clear" w:color="auto" w:fill="auto"/>
            <w:noWrap/>
            <w:vAlign w:val="bottom"/>
          </w:tcPr>
          <w:p w14:paraId="3A49490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Itālija</w:t>
            </w:r>
          </w:p>
        </w:tc>
        <w:tc>
          <w:tcPr>
            <w:tcW w:w="850" w:type="dxa"/>
            <w:shd w:val="clear" w:color="auto" w:fill="auto"/>
            <w:noWrap/>
            <w:vAlign w:val="center"/>
          </w:tcPr>
          <w:p w14:paraId="2883D302"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0.071</w:t>
            </w:r>
          </w:p>
        </w:tc>
        <w:tc>
          <w:tcPr>
            <w:tcW w:w="2977" w:type="dxa"/>
            <w:shd w:val="clear" w:color="auto" w:fill="auto"/>
            <w:noWrap/>
            <w:vAlign w:val="bottom"/>
          </w:tcPr>
          <w:p w14:paraId="6442CD6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Uzbekistāna</w:t>
            </w:r>
          </w:p>
        </w:tc>
        <w:tc>
          <w:tcPr>
            <w:tcW w:w="851" w:type="dxa"/>
            <w:vAlign w:val="center"/>
          </w:tcPr>
          <w:p w14:paraId="71CF459B"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0.270</w:t>
            </w:r>
          </w:p>
        </w:tc>
      </w:tr>
      <w:tr w:rsidR="00D90850" w:rsidRPr="00B2017E" w14:paraId="22DC46D3" w14:textId="77777777" w:rsidTr="00242535">
        <w:trPr>
          <w:trHeight w:val="227"/>
          <w:jc w:val="center"/>
        </w:trPr>
        <w:tc>
          <w:tcPr>
            <w:tcW w:w="2779" w:type="dxa"/>
            <w:shd w:val="clear" w:color="auto" w:fill="E6E6E6"/>
            <w:noWrap/>
            <w:vAlign w:val="bottom"/>
          </w:tcPr>
          <w:p w14:paraId="2FFEE71A"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Itālija mob.</w:t>
            </w:r>
          </w:p>
        </w:tc>
        <w:tc>
          <w:tcPr>
            <w:tcW w:w="850" w:type="dxa"/>
            <w:shd w:val="clear" w:color="auto" w:fill="auto"/>
            <w:noWrap/>
            <w:vAlign w:val="center"/>
          </w:tcPr>
          <w:p w14:paraId="60F4AA35"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0.213</w:t>
            </w:r>
          </w:p>
        </w:tc>
        <w:tc>
          <w:tcPr>
            <w:tcW w:w="2977" w:type="dxa"/>
            <w:shd w:val="clear" w:color="auto" w:fill="E6E6E6"/>
            <w:noWrap/>
            <w:vAlign w:val="bottom"/>
          </w:tcPr>
          <w:p w14:paraId="2532A453" w14:textId="77777777" w:rsidR="00D90850" w:rsidRPr="00B2017E" w:rsidRDefault="00D90850" w:rsidP="00242535">
            <w:pPr>
              <w:rPr>
                <w:rFonts w:ascii="Calibri" w:hAnsi="Calibri" w:cs="Calibri"/>
                <w:b/>
                <w:sz w:val="18"/>
                <w:szCs w:val="16"/>
                <w:lang w:val="lv-LV"/>
              </w:rPr>
            </w:pPr>
            <w:r w:rsidRPr="00B2017E">
              <w:rPr>
                <w:rFonts w:ascii="Calibri" w:hAnsi="Calibri" w:cs="Calibri"/>
                <w:b/>
                <w:sz w:val="18"/>
                <w:szCs w:val="16"/>
                <w:lang w:val="lv-LV"/>
              </w:rPr>
              <w:t>Vācija</w:t>
            </w:r>
          </w:p>
        </w:tc>
        <w:tc>
          <w:tcPr>
            <w:tcW w:w="851" w:type="dxa"/>
            <w:vAlign w:val="center"/>
          </w:tcPr>
          <w:p w14:paraId="22D6BB4D" w14:textId="77777777" w:rsidR="00D90850" w:rsidRPr="00B2017E" w:rsidRDefault="00D90850" w:rsidP="00903F1F">
            <w:pPr>
              <w:spacing w:after="60"/>
              <w:jc w:val="center"/>
              <w:rPr>
                <w:rFonts w:ascii="Calibri" w:hAnsi="Calibri" w:cs="Calibri"/>
                <w:b/>
                <w:sz w:val="18"/>
                <w:szCs w:val="16"/>
                <w:lang w:val="en-US"/>
              </w:rPr>
            </w:pPr>
            <w:r w:rsidRPr="00B2017E">
              <w:rPr>
                <w:rFonts w:ascii="Calibri" w:hAnsi="Calibri" w:cs="Calibri"/>
                <w:b/>
                <w:sz w:val="18"/>
                <w:szCs w:val="16"/>
                <w:lang w:val="en-US"/>
              </w:rPr>
              <w:t>0.0</w:t>
            </w:r>
            <w:r w:rsidR="00903F1F" w:rsidRPr="00B2017E">
              <w:rPr>
                <w:rFonts w:ascii="Calibri" w:hAnsi="Calibri" w:cs="Calibri"/>
                <w:b/>
                <w:sz w:val="18"/>
                <w:szCs w:val="16"/>
                <w:lang w:val="en-US"/>
              </w:rPr>
              <w:t>5</w:t>
            </w:r>
          </w:p>
        </w:tc>
      </w:tr>
      <w:tr w:rsidR="00D90850" w:rsidRPr="00B2017E" w14:paraId="37E1F86E" w14:textId="77777777" w:rsidTr="00242535">
        <w:trPr>
          <w:trHeight w:val="227"/>
          <w:jc w:val="center"/>
        </w:trPr>
        <w:tc>
          <w:tcPr>
            <w:tcW w:w="2779" w:type="dxa"/>
            <w:shd w:val="clear" w:color="auto" w:fill="auto"/>
            <w:noWrap/>
            <w:vAlign w:val="bottom"/>
          </w:tcPr>
          <w:p w14:paraId="7795DBEC"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Izraēla</w:t>
            </w:r>
          </w:p>
        </w:tc>
        <w:tc>
          <w:tcPr>
            <w:tcW w:w="850" w:type="dxa"/>
            <w:shd w:val="clear" w:color="auto" w:fill="auto"/>
            <w:noWrap/>
            <w:vAlign w:val="center"/>
          </w:tcPr>
          <w:p w14:paraId="4B22F3AE"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0.071</w:t>
            </w:r>
          </w:p>
        </w:tc>
        <w:tc>
          <w:tcPr>
            <w:tcW w:w="2977" w:type="dxa"/>
            <w:shd w:val="clear" w:color="auto" w:fill="auto"/>
            <w:noWrap/>
            <w:vAlign w:val="bottom"/>
          </w:tcPr>
          <w:p w14:paraId="16EB394C" w14:textId="77777777" w:rsidR="00D90850" w:rsidRPr="00B2017E" w:rsidRDefault="00D90850" w:rsidP="00242535">
            <w:pPr>
              <w:rPr>
                <w:rFonts w:ascii="Calibri" w:hAnsi="Calibri" w:cs="Calibri"/>
                <w:b/>
                <w:sz w:val="18"/>
                <w:szCs w:val="16"/>
                <w:lang w:val="lv-LV"/>
              </w:rPr>
            </w:pPr>
            <w:r w:rsidRPr="00B2017E">
              <w:rPr>
                <w:rFonts w:ascii="Calibri" w:hAnsi="Calibri" w:cs="Calibri"/>
                <w:b/>
                <w:sz w:val="18"/>
                <w:szCs w:val="16"/>
                <w:lang w:val="lv-LV"/>
              </w:rPr>
              <w:t>Vācija mob.</w:t>
            </w:r>
          </w:p>
        </w:tc>
        <w:tc>
          <w:tcPr>
            <w:tcW w:w="851" w:type="dxa"/>
            <w:vAlign w:val="center"/>
          </w:tcPr>
          <w:p w14:paraId="5901DF57" w14:textId="77777777" w:rsidR="00D90850" w:rsidRPr="00B2017E" w:rsidRDefault="00D90850" w:rsidP="00903F1F">
            <w:pPr>
              <w:spacing w:after="60"/>
              <w:jc w:val="center"/>
              <w:rPr>
                <w:rFonts w:ascii="Calibri" w:hAnsi="Calibri" w:cs="Calibri"/>
                <w:b/>
                <w:sz w:val="18"/>
                <w:szCs w:val="16"/>
                <w:lang w:val="en-US"/>
              </w:rPr>
            </w:pPr>
            <w:r w:rsidRPr="00B2017E">
              <w:rPr>
                <w:rFonts w:ascii="Calibri" w:hAnsi="Calibri" w:cs="Calibri"/>
                <w:b/>
                <w:sz w:val="18"/>
                <w:szCs w:val="16"/>
                <w:lang w:val="en-US"/>
              </w:rPr>
              <w:t>0.</w:t>
            </w:r>
            <w:r w:rsidR="00903F1F" w:rsidRPr="00B2017E">
              <w:rPr>
                <w:rFonts w:ascii="Calibri" w:hAnsi="Calibri" w:cs="Calibri"/>
                <w:b/>
                <w:sz w:val="18"/>
                <w:szCs w:val="16"/>
                <w:lang w:val="en-US"/>
              </w:rPr>
              <w:t>15</w:t>
            </w:r>
          </w:p>
        </w:tc>
      </w:tr>
      <w:tr w:rsidR="00D90850" w:rsidRPr="00B2017E" w14:paraId="605B27FA" w14:textId="77777777" w:rsidTr="00242535">
        <w:trPr>
          <w:trHeight w:val="227"/>
          <w:jc w:val="center"/>
        </w:trPr>
        <w:tc>
          <w:tcPr>
            <w:tcW w:w="2779" w:type="dxa"/>
            <w:shd w:val="clear" w:color="auto" w:fill="E6E6E6"/>
            <w:noWrap/>
            <w:vAlign w:val="bottom"/>
          </w:tcPr>
          <w:p w14:paraId="7304560B"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Izraēla mob.</w:t>
            </w:r>
          </w:p>
        </w:tc>
        <w:tc>
          <w:tcPr>
            <w:tcW w:w="850" w:type="dxa"/>
            <w:shd w:val="clear" w:color="auto" w:fill="auto"/>
            <w:noWrap/>
            <w:vAlign w:val="center"/>
          </w:tcPr>
          <w:p w14:paraId="0865EC25" w14:textId="77777777" w:rsidR="00D90850" w:rsidRPr="00B2017E" w:rsidRDefault="00D90850" w:rsidP="00242535">
            <w:pPr>
              <w:spacing w:after="60"/>
              <w:jc w:val="center"/>
              <w:outlineLvl w:val="1"/>
              <w:rPr>
                <w:rFonts w:ascii="Calibri" w:hAnsi="Calibri" w:cs="Calibri"/>
                <w:sz w:val="16"/>
                <w:szCs w:val="16"/>
                <w:lang w:val="en-US"/>
              </w:rPr>
            </w:pPr>
            <w:r w:rsidRPr="00B2017E">
              <w:rPr>
                <w:rFonts w:ascii="Calibri" w:hAnsi="Calibri" w:cs="Calibri"/>
                <w:sz w:val="16"/>
                <w:szCs w:val="16"/>
                <w:lang w:val="en-US"/>
              </w:rPr>
              <w:t>0.214</w:t>
            </w:r>
          </w:p>
        </w:tc>
        <w:tc>
          <w:tcPr>
            <w:tcW w:w="2977" w:type="dxa"/>
            <w:shd w:val="clear" w:color="auto" w:fill="E6E6E6"/>
            <w:noWrap/>
            <w:vAlign w:val="bottom"/>
          </w:tcPr>
          <w:p w14:paraId="4920FC91"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Zviedrija</w:t>
            </w:r>
          </w:p>
        </w:tc>
        <w:tc>
          <w:tcPr>
            <w:tcW w:w="851" w:type="dxa"/>
            <w:vAlign w:val="center"/>
          </w:tcPr>
          <w:p w14:paraId="11861833"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0.071</w:t>
            </w:r>
          </w:p>
        </w:tc>
      </w:tr>
      <w:tr w:rsidR="00D90850" w:rsidRPr="00B2017E" w14:paraId="12EC23FF" w14:textId="77777777" w:rsidTr="00242535">
        <w:trPr>
          <w:trHeight w:val="227"/>
          <w:jc w:val="center"/>
        </w:trPr>
        <w:tc>
          <w:tcPr>
            <w:tcW w:w="2779" w:type="dxa"/>
            <w:shd w:val="clear" w:color="auto" w:fill="auto"/>
            <w:noWrap/>
            <w:vAlign w:val="bottom"/>
          </w:tcPr>
          <w:p w14:paraId="24199EA7" w14:textId="77777777" w:rsidR="00D90850" w:rsidRPr="00B2017E" w:rsidRDefault="00D90850" w:rsidP="00242535">
            <w:pPr>
              <w:rPr>
                <w:rFonts w:ascii="Calibri" w:hAnsi="Calibri" w:cs="Calibri"/>
                <w:b/>
                <w:sz w:val="16"/>
                <w:szCs w:val="16"/>
                <w:lang w:val="lv-LV"/>
              </w:rPr>
            </w:pPr>
          </w:p>
        </w:tc>
        <w:tc>
          <w:tcPr>
            <w:tcW w:w="850" w:type="dxa"/>
            <w:shd w:val="clear" w:color="auto" w:fill="auto"/>
            <w:noWrap/>
            <w:vAlign w:val="bottom"/>
          </w:tcPr>
          <w:p w14:paraId="05E837AD" w14:textId="77777777" w:rsidR="00D90850" w:rsidRPr="00B2017E" w:rsidRDefault="00D90850" w:rsidP="00242535">
            <w:pPr>
              <w:jc w:val="center"/>
              <w:rPr>
                <w:rFonts w:ascii="Calibri" w:hAnsi="Calibri" w:cs="Calibri"/>
                <w:b/>
                <w:sz w:val="16"/>
                <w:szCs w:val="16"/>
                <w:lang w:val="lv-LV"/>
              </w:rPr>
            </w:pPr>
          </w:p>
        </w:tc>
        <w:tc>
          <w:tcPr>
            <w:tcW w:w="2977" w:type="dxa"/>
            <w:shd w:val="clear" w:color="auto" w:fill="auto"/>
            <w:noWrap/>
            <w:vAlign w:val="bottom"/>
          </w:tcPr>
          <w:p w14:paraId="38AC9481" w14:textId="77777777" w:rsidR="00D90850" w:rsidRPr="00B2017E" w:rsidRDefault="00D90850" w:rsidP="00242535">
            <w:pPr>
              <w:rPr>
                <w:rFonts w:ascii="Calibri" w:hAnsi="Calibri" w:cs="Calibri"/>
                <w:sz w:val="16"/>
                <w:szCs w:val="16"/>
                <w:lang w:val="lv-LV"/>
              </w:rPr>
            </w:pPr>
            <w:r w:rsidRPr="00B2017E">
              <w:rPr>
                <w:rFonts w:ascii="Calibri" w:hAnsi="Calibri" w:cs="Calibri"/>
                <w:sz w:val="16"/>
                <w:szCs w:val="16"/>
                <w:lang w:val="lv-LV"/>
              </w:rPr>
              <w:t>Zviedrija mob.</w:t>
            </w:r>
          </w:p>
        </w:tc>
        <w:tc>
          <w:tcPr>
            <w:tcW w:w="851" w:type="dxa"/>
            <w:vAlign w:val="center"/>
          </w:tcPr>
          <w:p w14:paraId="4FC9FC98" w14:textId="77777777" w:rsidR="00D90850" w:rsidRPr="00B2017E" w:rsidRDefault="00D90850" w:rsidP="00242535">
            <w:pPr>
              <w:spacing w:after="60"/>
              <w:jc w:val="center"/>
              <w:rPr>
                <w:rFonts w:ascii="Calibri" w:hAnsi="Calibri" w:cs="Calibri"/>
                <w:sz w:val="16"/>
                <w:szCs w:val="16"/>
                <w:lang w:val="en-US"/>
              </w:rPr>
            </w:pPr>
            <w:r w:rsidRPr="00B2017E">
              <w:rPr>
                <w:rFonts w:ascii="Calibri" w:hAnsi="Calibri" w:cs="Calibri"/>
                <w:sz w:val="16"/>
                <w:szCs w:val="16"/>
                <w:lang w:val="en-US"/>
              </w:rPr>
              <w:t>0.213</w:t>
            </w:r>
          </w:p>
        </w:tc>
      </w:tr>
    </w:tbl>
    <w:p w14:paraId="082D99C6" w14:textId="77777777" w:rsidR="005B42BB" w:rsidRPr="00B2017E" w:rsidRDefault="005B42BB" w:rsidP="005B42BB">
      <w:pPr>
        <w:jc w:val="right"/>
        <w:rPr>
          <w:rFonts w:ascii="Calibri" w:hAnsi="Calibri" w:cs="Calibri"/>
          <w:sz w:val="16"/>
          <w:szCs w:val="16"/>
          <w:lang w:val="lv-LV"/>
        </w:rPr>
      </w:pPr>
      <w:r w:rsidRPr="00B2017E">
        <w:rPr>
          <w:rFonts w:ascii="Calibri" w:hAnsi="Calibri" w:cs="Calibri"/>
          <w:sz w:val="16"/>
          <w:szCs w:val="16"/>
          <w:lang w:val="lv-LV"/>
        </w:rPr>
        <w:t xml:space="preserve">                                                                    </w:t>
      </w:r>
      <w:r w:rsidR="00020359" w:rsidRPr="00B2017E">
        <w:rPr>
          <w:rFonts w:ascii="Calibri" w:hAnsi="Calibri" w:cs="Calibri"/>
          <w:sz w:val="16"/>
          <w:szCs w:val="16"/>
          <w:lang w:val="lv-LV"/>
        </w:rPr>
        <w:t xml:space="preserve">                               </w:t>
      </w:r>
      <w:r w:rsidRPr="00B2017E">
        <w:rPr>
          <w:rFonts w:ascii="Calibri" w:hAnsi="Calibri" w:cs="Calibri"/>
          <w:sz w:val="16"/>
          <w:szCs w:val="16"/>
          <w:lang w:val="lv-LV"/>
        </w:rPr>
        <w:t xml:space="preserve">                                                         Cenas uzrādītas</w:t>
      </w:r>
      <w:r w:rsidR="00C342D1" w:rsidRPr="00B2017E">
        <w:rPr>
          <w:rFonts w:ascii="Calibri" w:hAnsi="Calibri" w:cs="Calibri"/>
          <w:sz w:val="16"/>
          <w:szCs w:val="16"/>
          <w:lang w:val="lv-LV"/>
        </w:rPr>
        <w:t xml:space="preserve"> EUR</w:t>
      </w:r>
      <w:r w:rsidRPr="00B2017E">
        <w:rPr>
          <w:rFonts w:ascii="Calibri" w:hAnsi="Calibri" w:cs="Calibri"/>
          <w:sz w:val="16"/>
          <w:szCs w:val="16"/>
          <w:lang w:val="lv-LV"/>
        </w:rPr>
        <w:t xml:space="preserve"> bez PVN2</w:t>
      </w:r>
      <w:r w:rsidR="0011110B" w:rsidRPr="00B2017E">
        <w:rPr>
          <w:rFonts w:ascii="Calibri" w:hAnsi="Calibri" w:cs="Calibri"/>
          <w:sz w:val="16"/>
          <w:szCs w:val="16"/>
          <w:lang w:val="lv-LV"/>
        </w:rPr>
        <w:t>1</w:t>
      </w:r>
      <w:r w:rsidRPr="00B2017E">
        <w:rPr>
          <w:rFonts w:ascii="Calibri" w:hAnsi="Calibri" w:cs="Calibri"/>
          <w:sz w:val="16"/>
          <w:szCs w:val="16"/>
          <w:lang w:val="lv-LV"/>
        </w:rPr>
        <w:t>%</w:t>
      </w:r>
    </w:p>
    <w:p w14:paraId="5870F3E1" w14:textId="77777777" w:rsidR="005B42BB" w:rsidRPr="00B2017E" w:rsidRDefault="005B42BB" w:rsidP="005B42BB">
      <w:pPr>
        <w:pStyle w:val="Heading1"/>
        <w:jc w:val="right"/>
        <w:rPr>
          <w:rFonts w:ascii="Calibri" w:hAnsi="Calibri" w:cs="Calibri"/>
          <w:sz w:val="20"/>
          <w:szCs w:val="16"/>
          <w:lang w:val="lv-LV"/>
        </w:rPr>
      </w:pPr>
      <w:r w:rsidRPr="00B2017E">
        <w:rPr>
          <w:rFonts w:ascii="Calibri" w:hAnsi="Calibri" w:cs="Calibri"/>
          <w:b w:val="0"/>
          <w:bCs w:val="0"/>
          <w:sz w:val="20"/>
          <w:szCs w:val="20"/>
          <w:lang w:val="lv-LV"/>
        </w:rPr>
        <w:t>Zvanu tarifu tabulā nav uzrādīti visu virzienu zvanu maksas. Pērējos virzienu tarifus var apskatīties TB mājas lapā www.telegroup.lv</w:t>
      </w:r>
    </w:p>
    <w:tbl>
      <w:tblPr>
        <w:tblW w:w="10225" w:type="dxa"/>
        <w:tblInd w:w="-34" w:type="dxa"/>
        <w:tblLook w:val="04A0" w:firstRow="1" w:lastRow="0" w:firstColumn="1" w:lastColumn="0" w:noHBand="0" w:noVBand="1"/>
      </w:tblPr>
      <w:tblGrid>
        <w:gridCol w:w="2045"/>
        <w:gridCol w:w="409"/>
        <w:gridCol w:w="409"/>
        <w:gridCol w:w="409"/>
        <w:gridCol w:w="409"/>
        <w:gridCol w:w="409"/>
        <w:gridCol w:w="409"/>
        <w:gridCol w:w="409"/>
        <w:gridCol w:w="409"/>
        <w:gridCol w:w="2045"/>
        <w:gridCol w:w="409"/>
        <w:gridCol w:w="409"/>
        <w:gridCol w:w="409"/>
        <w:gridCol w:w="409"/>
        <w:gridCol w:w="409"/>
        <w:gridCol w:w="409"/>
        <w:gridCol w:w="409"/>
      </w:tblGrid>
      <w:tr w:rsidR="00CF7D91" w:rsidRPr="00B2017E" w14:paraId="197BDA67" w14:textId="77777777" w:rsidTr="00BD25E3">
        <w:trPr>
          <w:trHeight w:val="117"/>
        </w:trPr>
        <w:tc>
          <w:tcPr>
            <w:tcW w:w="4908" w:type="dxa"/>
            <w:gridSpan w:val="8"/>
            <w:tcBorders>
              <w:top w:val="nil"/>
              <w:left w:val="nil"/>
              <w:bottom w:val="nil"/>
              <w:right w:val="nil"/>
            </w:tcBorders>
            <w:shd w:val="clear" w:color="auto" w:fill="auto"/>
            <w:vAlign w:val="center"/>
          </w:tcPr>
          <w:p w14:paraId="0048EC5D" w14:textId="44EC2421" w:rsidR="00CF7D91" w:rsidRPr="00B2017E" w:rsidRDefault="00CF7D91" w:rsidP="007C3CE1">
            <w:pPr>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 xml:space="preserve">Abonents: </w:t>
            </w:r>
          </w:p>
        </w:tc>
        <w:tc>
          <w:tcPr>
            <w:tcW w:w="409" w:type="dxa"/>
            <w:tcBorders>
              <w:top w:val="nil"/>
              <w:left w:val="nil"/>
              <w:bottom w:val="nil"/>
              <w:right w:val="nil"/>
            </w:tcBorders>
            <w:shd w:val="clear" w:color="auto" w:fill="auto"/>
            <w:vAlign w:val="center"/>
          </w:tcPr>
          <w:p w14:paraId="08A0554D" w14:textId="77777777" w:rsidR="00CF7D91" w:rsidRPr="00B2017E" w:rsidRDefault="00CF7D91" w:rsidP="00BD25E3">
            <w:pPr>
              <w:rPr>
                <w:rFonts w:ascii="Calibri" w:hAnsi="Calibri" w:cs="Calibri"/>
                <w:color w:val="000000"/>
                <w:sz w:val="16"/>
                <w:szCs w:val="16"/>
                <w:lang w:val="lv-LV" w:eastAsia="lv-LV"/>
              </w:rPr>
            </w:pPr>
          </w:p>
        </w:tc>
        <w:tc>
          <w:tcPr>
            <w:tcW w:w="4908" w:type="dxa"/>
            <w:gridSpan w:val="8"/>
            <w:tcBorders>
              <w:top w:val="nil"/>
              <w:left w:val="nil"/>
              <w:bottom w:val="nil"/>
              <w:right w:val="nil"/>
            </w:tcBorders>
            <w:shd w:val="clear" w:color="auto" w:fill="auto"/>
            <w:vAlign w:val="center"/>
          </w:tcPr>
          <w:p w14:paraId="09F51038" w14:textId="77777777" w:rsidR="00CF7D91" w:rsidRPr="00B2017E" w:rsidRDefault="00CF7D91" w:rsidP="00A94075">
            <w:pPr>
              <w:rPr>
                <w:rFonts w:ascii="Calibri" w:hAnsi="Calibri" w:cs="Calibri"/>
                <w:b/>
                <w:bCs/>
                <w:color w:val="000000"/>
                <w:sz w:val="16"/>
                <w:szCs w:val="16"/>
                <w:lang w:val="lv-LV" w:eastAsia="lv-LV"/>
              </w:rPr>
            </w:pPr>
            <w:r w:rsidRPr="00B2017E">
              <w:rPr>
                <w:rFonts w:ascii="Calibri" w:hAnsi="Calibri" w:cs="Calibri"/>
                <w:b/>
                <w:bCs/>
                <w:color w:val="000000"/>
                <w:sz w:val="16"/>
                <w:szCs w:val="16"/>
                <w:lang w:val="lv-LV" w:eastAsia="lv-LV"/>
              </w:rPr>
              <w:t xml:space="preserve">SIA „Telegrupa Baltijā”, Valdes </w:t>
            </w:r>
            <w:r w:rsidR="00A94075" w:rsidRPr="00B2017E">
              <w:rPr>
                <w:rFonts w:ascii="Calibri" w:hAnsi="Calibri" w:cs="Calibri"/>
                <w:b/>
                <w:bCs/>
                <w:color w:val="000000"/>
                <w:sz w:val="16"/>
                <w:szCs w:val="16"/>
                <w:lang w:val="lv-LV" w:eastAsia="lv-LV"/>
              </w:rPr>
              <w:t>Loceklis</w:t>
            </w:r>
          </w:p>
        </w:tc>
      </w:tr>
      <w:tr w:rsidR="00CF7D91" w:rsidRPr="00B2017E" w14:paraId="40D31593" w14:textId="77777777" w:rsidTr="00BD25E3">
        <w:trPr>
          <w:trHeight w:val="270"/>
        </w:trPr>
        <w:tc>
          <w:tcPr>
            <w:tcW w:w="2045" w:type="dxa"/>
            <w:tcBorders>
              <w:top w:val="nil"/>
              <w:left w:val="nil"/>
              <w:bottom w:val="nil"/>
              <w:right w:val="nil"/>
            </w:tcBorders>
            <w:shd w:val="clear" w:color="auto" w:fill="auto"/>
            <w:vAlign w:val="center"/>
          </w:tcPr>
          <w:p w14:paraId="3F765020"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Paraksts</w:t>
            </w:r>
          </w:p>
        </w:tc>
        <w:tc>
          <w:tcPr>
            <w:tcW w:w="409" w:type="dxa"/>
            <w:tcBorders>
              <w:top w:val="nil"/>
              <w:left w:val="nil"/>
              <w:bottom w:val="single" w:sz="4" w:space="0" w:color="auto"/>
              <w:right w:val="nil"/>
            </w:tcBorders>
            <w:shd w:val="clear" w:color="auto" w:fill="auto"/>
            <w:vAlign w:val="center"/>
          </w:tcPr>
          <w:p w14:paraId="38ECC31A"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6E05905D"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66802A68"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5DE7C3E7"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1F5352E1"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5A9F5309"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2D415D2F"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nil"/>
              <w:right w:val="nil"/>
            </w:tcBorders>
            <w:shd w:val="clear" w:color="auto" w:fill="auto"/>
            <w:vAlign w:val="center"/>
          </w:tcPr>
          <w:p w14:paraId="3FA0908B" w14:textId="77777777" w:rsidR="00CF7D91" w:rsidRPr="00B2017E" w:rsidRDefault="00CF7D91" w:rsidP="00BD25E3">
            <w:pPr>
              <w:rPr>
                <w:rFonts w:ascii="Calibri" w:hAnsi="Calibri" w:cs="Calibri"/>
                <w:color w:val="000000"/>
                <w:sz w:val="16"/>
                <w:szCs w:val="16"/>
                <w:lang w:val="lv-LV" w:eastAsia="lv-LV"/>
              </w:rPr>
            </w:pPr>
          </w:p>
        </w:tc>
        <w:tc>
          <w:tcPr>
            <w:tcW w:w="2045" w:type="dxa"/>
            <w:tcBorders>
              <w:top w:val="nil"/>
              <w:left w:val="nil"/>
              <w:bottom w:val="nil"/>
              <w:right w:val="nil"/>
            </w:tcBorders>
            <w:shd w:val="clear" w:color="auto" w:fill="auto"/>
            <w:vAlign w:val="center"/>
          </w:tcPr>
          <w:p w14:paraId="0DD5EE61"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Paraksts</w:t>
            </w:r>
          </w:p>
        </w:tc>
        <w:tc>
          <w:tcPr>
            <w:tcW w:w="409" w:type="dxa"/>
            <w:tcBorders>
              <w:top w:val="nil"/>
              <w:left w:val="nil"/>
              <w:bottom w:val="single" w:sz="4" w:space="0" w:color="auto"/>
              <w:right w:val="nil"/>
            </w:tcBorders>
            <w:shd w:val="clear" w:color="auto" w:fill="auto"/>
            <w:vAlign w:val="center"/>
          </w:tcPr>
          <w:p w14:paraId="6326B675"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5F32A1AF"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3471A817"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074A5B51"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4A9DE78D"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26C8DDBF"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c>
          <w:tcPr>
            <w:tcW w:w="409" w:type="dxa"/>
            <w:tcBorders>
              <w:top w:val="nil"/>
              <w:left w:val="nil"/>
              <w:bottom w:val="single" w:sz="4" w:space="0" w:color="auto"/>
              <w:right w:val="nil"/>
            </w:tcBorders>
            <w:shd w:val="clear" w:color="auto" w:fill="auto"/>
            <w:vAlign w:val="center"/>
          </w:tcPr>
          <w:p w14:paraId="02EFB3D8" w14:textId="77777777" w:rsidR="00CF7D91" w:rsidRPr="00B2017E" w:rsidRDefault="00CF7D91"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w:t>
            </w:r>
          </w:p>
        </w:tc>
      </w:tr>
      <w:tr w:rsidR="00CF7D91" w:rsidRPr="00B2017E" w14:paraId="3275955D" w14:textId="77777777" w:rsidTr="00BD25E3">
        <w:trPr>
          <w:trHeight w:val="270"/>
        </w:trPr>
        <w:tc>
          <w:tcPr>
            <w:tcW w:w="2045" w:type="dxa"/>
            <w:tcBorders>
              <w:top w:val="nil"/>
              <w:left w:val="nil"/>
              <w:bottom w:val="nil"/>
              <w:right w:val="nil"/>
            </w:tcBorders>
            <w:shd w:val="clear" w:color="auto" w:fill="auto"/>
            <w:vAlign w:val="center"/>
          </w:tcPr>
          <w:p w14:paraId="7CEF7368"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5C482793" w14:textId="043373BF" w:rsidR="00CF7D91" w:rsidRPr="00B2017E" w:rsidRDefault="00CF7D91" w:rsidP="00BD25E3">
            <w:pPr>
              <w:rPr>
                <w:rFonts w:ascii="Calibri" w:hAnsi="Calibri" w:cs="Calibri"/>
                <w:b/>
                <w:color w:val="000000"/>
                <w:sz w:val="20"/>
                <w:szCs w:val="20"/>
                <w:lang w:val="lv-LV" w:eastAsia="lv-LV"/>
              </w:rPr>
            </w:pPr>
          </w:p>
        </w:tc>
        <w:tc>
          <w:tcPr>
            <w:tcW w:w="409" w:type="dxa"/>
            <w:tcBorders>
              <w:top w:val="nil"/>
              <w:left w:val="nil"/>
              <w:bottom w:val="nil"/>
              <w:right w:val="nil"/>
            </w:tcBorders>
            <w:shd w:val="clear" w:color="auto" w:fill="auto"/>
            <w:vAlign w:val="center"/>
          </w:tcPr>
          <w:p w14:paraId="57230AF7" w14:textId="77777777" w:rsidR="00CF7D91" w:rsidRPr="00B2017E" w:rsidRDefault="00CF7D91" w:rsidP="00BD25E3">
            <w:pPr>
              <w:rPr>
                <w:rFonts w:ascii="Calibri" w:hAnsi="Calibri" w:cs="Calibri"/>
                <w:color w:val="000000"/>
                <w:sz w:val="16"/>
                <w:szCs w:val="16"/>
                <w:lang w:val="lv-LV" w:eastAsia="lv-LV"/>
              </w:rPr>
            </w:pPr>
          </w:p>
        </w:tc>
        <w:tc>
          <w:tcPr>
            <w:tcW w:w="2045" w:type="dxa"/>
            <w:tcBorders>
              <w:top w:val="nil"/>
              <w:left w:val="nil"/>
              <w:bottom w:val="nil"/>
              <w:right w:val="nil"/>
            </w:tcBorders>
            <w:shd w:val="clear" w:color="auto" w:fill="auto"/>
            <w:vAlign w:val="center"/>
          </w:tcPr>
          <w:p w14:paraId="76689A64" w14:textId="77777777" w:rsidR="00CF7D91" w:rsidRPr="00B2017E" w:rsidRDefault="00CF7D91" w:rsidP="00BD25E3">
            <w:pPr>
              <w:jc w:val="center"/>
              <w:rPr>
                <w:rFonts w:ascii="Calibri" w:hAnsi="Calibri" w:cs="Calibri"/>
                <w:color w:val="000000"/>
                <w:sz w:val="16"/>
                <w:szCs w:val="16"/>
                <w:lang w:val="lv-LV" w:eastAsia="lv-LV"/>
              </w:rPr>
            </w:pPr>
            <w:r w:rsidRPr="00B2017E">
              <w:rPr>
                <w:rFonts w:ascii="Calibri" w:hAnsi="Calibri" w:cs="Calibri"/>
                <w:color w:val="000000"/>
                <w:sz w:val="16"/>
                <w:szCs w:val="16"/>
                <w:lang w:val="lv-LV" w:eastAsia="lv-LV"/>
              </w:rPr>
              <w:t>Vārds, Uzvārds</w:t>
            </w:r>
          </w:p>
        </w:tc>
        <w:tc>
          <w:tcPr>
            <w:tcW w:w="2863" w:type="dxa"/>
            <w:gridSpan w:val="7"/>
            <w:tcBorders>
              <w:top w:val="nil"/>
              <w:left w:val="nil"/>
              <w:bottom w:val="single" w:sz="4" w:space="0" w:color="auto"/>
              <w:right w:val="nil"/>
            </w:tcBorders>
            <w:shd w:val="clear" w:color="auto" w:fill="auto"/>
            <w:vAlign w:val="center"/>
          </w:tcPr>
          <w:p w14:paraId="25F7E76A" w14:textId="77777777" w:rsidR="00CF7D91" w:rsidRPr="00B2017E" w:rsidRDefault="00880049" w:rsidP="00BD25E3">
            <w:pPr>
              <w:rPr>
                <w:rFonts w:ascii="Calibri" w:hAnsi="Calibri" w:cs="Calibri"/>
                <w:b/>
                <w:color w:val="000000"/>
                <w:sz w:val="20"/>
                <w:szCs w:val="20"/>
                <w:lang w:val="lv-LV" w:eastAsia="lv-LV"/>
              </w:rPr>
            </w:pPr>
            <w:r w:rsidRPr="00B2017E">
              <w:rPr>
                <w:rFonts w:ascii="Calibri" w:hAnsi="Calibri" w:cs="Calibri"/>
                <w:b/>
                <w:color w:val="000000"/>
                <w:sz w:val="20"/>
                <w:szCs w:val="20"/>
                <w:lang w:val="lv-LV" w:eastAsia="lv-LV"/>
              </w:rPr>
              <w:t xml:space="preserve">Mārtiņš </w:t>
            </w:r>
            <w:r w:rsidR="00A94075" w:rsidRPr="00B2017E">
              <w:rPr>
                <w:rFonts w:ascii="Calibri" w:hAnsi="Calibri" w:cs="Calibri"/>
                <w:b/>
                <w:color w:val="000000"/>
                <w:sz w:val="20"/>
                <w:szCs w:val="20"/>
                <w:lang w:val="lv-LV" w:eastAsia="lv-LV"/>
              </w:rPr>
              <w:t xml:space="preserve">Bite </w:t>
            </w:r>
          </w:p>
        </w:tc>
      </w:tr>
    </w:tbl>
    <w:p w14:paraId="63EFF20A" w14:textId="73169A91" w:rsidR="00DE74E9" w:rsidRDefault="00DE74E9" w:rsidP="006B5071">
      <w:pPr>
        <w:rPr>
          <w:rFonts w:ascii="Calibri" w:hAnsi="Calibri" w:cs="Calibri"/>
          <w:b/>
          <w:sz w:val="16"/>
          <w:szCs w:val="16"/>
          <w:lang w:val="lv-LV"/>
        </w:rPr>
      </w:pPr>
    </w:p>
    <w:p w14:paraId="24C3238A" w14:textId="77777777" w:rsidR="00CB6EDF" w:rsidRPr="00B2017E" w:rsidRDefault="00CB6EDF" w:rsidP="0064779A">
      <w:pPr>
        <w:rPr>
          <w:lang w:val="lv-LV"/>
        </w:rPr>
      </w:pPr>
    </w:p>
    <w:sectPr w:rsidR="00CB6EDF" w:rsidRPr="00B2017E" w:rsidSect="005B42BB">
      <w:headerReference w:type="first" r:id="rId12"/>
      <w:pgSz w:w="11907" w:h="16840" w:code="9"/>
      <w:pgMar w:top="2092" w:right="907" w:bottom="709" w:left="907"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B9EE" w14:textId="77777777" w:rsidR="00D20930" w:rsidRDefault="00D20930">
      <w:r>
        <w:separator/>
      </w:r>
    </w:p>
  </w:endnote>
  <w:endnote w:type="continuationSeparator" w:id="0">
    <w:p w14:paraId="585B3CEA" w14:textId="77777777" w:rsidR="00D20930" w:rsidRDefault="00D2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BA"/>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E588" w14:textId="77777777" w:rsidR="00B64048" w:rsidRDefault="00866B52">
    <w:pPr>
      <w:pStyle w:val="Footer"/>
    </w:pPr>
    <w:r>
      <w:rPr>
        <w:noProof/>
        <w:lang w:val="lv-LV" w:eastAsia="lv-LV"/>
      </w:rPr>
      <w:drawing>
        <wp:anchor distT="0" distB="0" distL="114300" distR="114300" simplePos="0" relativeHeight="251659264" behindDoc="1" locked="0" layoutInCell="1" allowOverlap="1" wp14:anchorId="16D03424" wp14:editId="4C6CFB34">
          <wp:simplePos x="0" y="0"/>
          <wp:positionH relativeFrom="column">
            <wp:posOffset>-384810</wp:posOffset>
          </wp:positionH>
          <wp:positionV relativeFrom="paragraph">
            <wp:posOffset>-115570</wp:posOffset>
          </wp:positionV>
          <wp:extent cx="7241540" cy="5651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675" cy="20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1BC" w14:textId="77777777" w:rsidR="00B64048" w:rsidRDefault="00866B52">
    <w:pPr>
      <w:pStyle w:val="Footer"/>
    </w:pPr>
    <w:r>
      <w:rPr>
        <w:noProof/>
        <w:lang w:val="en-US"/>
      </w:rPr>
      <w:drawing>
        <wp:anchor distT="0" distB="0" distL="114300" distR="114300" simplePos="0" relativeHeight="251658240" behindDoc="0" locked="0" layoutInCell="1" allowOverlap="1" wp14:anchorId="0BEDE797" wp14:editId="40DA3C56">
          <wp:simplePos x="0" y="0"/>
          <wp:positionH relativeFrom="column">
            <wp:posOffset>-575310</wp:posOffset>
          </wp:positionH>
          <wp:positionV relativeFrom="paragraph">
            <wp:posOffset>-167005</wp:posOffset>
          </wp:positionV>
          <wp:extent cx="7560310" cy="735330"/>
          <wp:effectExtent l="0" t="0" r="0" b="0"/>
          <wp:wrapTight wrapText="bothSides">
            <wp:wrapPolygon edited="0">
              <wp:start x="0" y="0"/>
              <wp:lineTo x="0" y="19786"/>
              <wp:lineTo x="21451" y="19786"/>
              <wp:lineTo x="21451" y="0"/>
              <wp:lineTo x="0" y="0"/>
            </wp:wrapPolygon>
          </wp:wrapTigh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249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953B" w14:textId="77777777" w:rsidR="00D20930" w:rsidRDefault="00D20930">
      <w:r>
        <w:separator/>
      </w:r>
    </w:p>
  </w:footnote>
  <w:footnote w:type="continuationSeparator" w:id="0">
    <w:p w14:paraId="62F56007" w14:textId="77777777" w:rsidR="00D20930" w:rsidRDefault="00D2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DE2E" w14:textId="77777777" w:rsidR="00B64048" w:rsidRPr="00326394" w:rsidRDefault="00866B52" w:rsidP="005B42BB">
    <w:pPr>
      <w:pStyle w:val="Header"/>
      <w:tabs>
        <w:tab w:val="clear" w:pos="4153"/>
        <w:tab w:val="clear" w:pos="8306"/>
        <w:tab w:val="right" w:pos="10080"/>
      </w:tabs>
      <w:ind w:right="1080"/>
      <w:rPr>
        <w:lang w:val="lv-LV"/>
      </w:rPr>
    </w:pPr>
    <w:r>
      <w:rPr>
        <w:noProof/>
        <w:lang w:val="en-US"/>
      </w:rPr>
      <w:drawing>
        <wp:anchor distT="0" distB="0" distL="114300" distR="114300" simplePos="0" relativeHeight="251656192" behindDoc="0" locked="0" layoutInCell="1" allowOverlap="1" wp14:anchorId="543886F1" wp14:editId="179DABB0">
          <wp:simplePos x="0" y="0"/>
          <wp:positionH relativeFrom="column">
            <wp:align>center</wp:align>
          </wp:positionH>
          <wp:positionV relativeFrom="paragraph">
            <wp:posOffset>-177165</wp:posOffset>
          </wp:positionV>
          <wp:extent cx="7304405" cy="1388745"/>
          <wp:effectExtent l="0" t="0" r="0" b="0"/>
          <wp:wrapTight wrapText="bothSides">
            <wp:wrapPolygon edited="0">
              <wp:start x="0" y="0"/>
              <wp:lineTo x="0" y="21176"/>
              <wp:lineTo x="21407" y="21176"/>
              <wp:lineTo x="21407"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2EAA" w14:textId="77777777" w:rsidR="00B64048" w:rsidRDefault="00B64048">
    <w:pPr>
      <w:pStyle w:val="Header"/>
    </w:pPr>
  </w:p>
  <w:p w14:paraId="58762E03" w14:textId="77777777" w:rsidR="00B64048" w:rsidRDefault="00B64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E138" w14:textId="77777777" w:rsidR="00B64048" w:rsidRPr="000003D5" w:rsidRDefault="00866B52" w:rsidP="005B42BB">
    <w:pPr>
      <w:pStyle w:val="Header"/>
    </w:pPr>
    <w:r>
      <w:rPr>
        <w:noProof/>
        <w:lang w:val="en-US"/>
      </w:rPr>
      <w:drawing>
        <wp:anchor distT="0" distB="0" distL="114300" distR="114300" simplePos="0" relativeHeight="251657216" behindDoc="0" locked="0" layoutInCell="1" allowOverlap="1" wp14:anchorId="0F4976BA" wp14:editId="105C7BFD">
          <wp:simplePos x="0" y="0"/>
          <wp:positionH relativeFrom="column">
            <wp:align>center</wp:align>
          </wp:positionH>
          <wp:positionV relativeFrom="paragraph">
            <wp:posOffset>-24130</wp:posOffset>
          </wp:positionV>
          <wp:extent cx="7304405" cy="1388745"/>
          <wp:effectExtent l="0" t="0" r="0" b="0"/>
          <wp:wrapTight wrapText="bothSides">
            <wp:wrapPolygon edited="0">
              <wp:start x="0" y="0"/>
              <wp:lineTo x="0" y="21176"/>
              <wp:lineTo x="21407" y="21176"/>
              <wp:lineTo x="21407"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258"/>
    <w:multiLevelType w:val="multilevel"/>
    <w:tmpl w:val="1F2E9350"/>
    <w:lvl w:ilvl="0">
      <w:start w:val="6"/>
      <w:numFmt w:val="decimal"/>
      <w:lvlText w:val="%1."/>
      <w:lvlJc w:val="left"/>
      <w:pPr>
        <w:tabs>
          <w:tab w:val="num" w:pos="360"/>
        </w:tabs>
        <w:ind w:left="0" w:firstLine="0"/>
      </w:pPr>
      <w:rPr>
        <w:rFonts w:hint="default"/>
        <w:spacing w:val="20"/>
        <w:kern w:val="0"/>
        <w:position w:val="0"/>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ind w:left="284" w:hanging="284"/>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06607F3"/>
    <w:multiLevelType w:val="multilevel"/>
    <w:tmpl w:val="39EA1D9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8676D"/>
    <w:multiLevelType w:val="multilevel"/>
    <w:tmpl w:val="259076D6"/>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2AC2B8B"/>
    <w:multiLevelType w:val="multilevel"/>
    <w:tmpl w:val="0978B8F0"/>
    <w:lvl w:ilvl="0">
      <w:start w:val="6"/>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4460D1"/>
    <w:multiLevelType w:val="multilevel"/>
    <w:tmpl w:val="5BEE4E6E"/>
    <w:lvl w:ilvl="0">
      <w:start w:val="5"/>
      <w:numFmt w:val="decimal"/>
      <w:lvlText w:val="%1."/>
      <w:lvlJc w:val="left"/>
      <w:pPr>
        <w:tabs>
          <w:tab w:val="num" w:pos="360"/>
        </w:tabs>
        <w:ind w:left="0" w:firstLine="0"/>
      </w:pPr>
      <w:rPr>
        <w:rFonts w:hint="default"/>
      </w:rPr>
    </w:lvl>
    <w:lvl w:ilvl="1">
      <w:start w:val="5"/>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E162563"/>
    <w:multiLevelType w:val="multilevel"/>
    <w:tmpl w:val="D9B81F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0C057FD"/>
    <w:multiLevelType w:val="multilevel"/>
    <w:tmpl w:val="A6E4F5CE"/>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F9321F"/>
    <w:multiLevelType w:val="multilevel"/>
    <w:tmpl w:val="0EA888F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D215A2"/>
    <w:multiLevelType w:val="multilevel"/>
    <w:tmpl w:val="405A343C"/>
    <w:lvl w:ilvl="0">
      <w:start w:val="6"/>
      <w:numFmt w:val="decimal"/>
      <w:lvlText w:val="%1."/>
      <w:lvlJc w:val="left"/>
      <w:pPr>
        <w:ind w:left="0" w:firstLine="0"/>
      </w:pPr>
      <w:rPr>
        <w:rFonts w:ascii="Verdana" w:eastAsia="Wingdings" w:hAnsi="Verdana" w:cs="Arial" w:hint="default"/>
      </w:rPr>
    </w:lvl>
    <w:lvl w:ilvl="1">
      <w:start w:val="1"/>
      <w:numFmt w:val="decimal"/>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A5C00D7"/>
    <w:multiLevelType w:val="multilevel"/>
    <w:tmpl w:val="BC62A28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9E65DC"/>
    <w:multiLevelType w:val="multilevel"/>
    <w:tmpl w:val="C79AF0B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964AEE"/>
    <w:multiLevelType w:val="hybridMultilevel"/>
    <w:tmpl w:val="FF4E08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3E6F87"/>
    <w:multiLevelType w:val="multilevel"/>
    <w:tmpl w:val="BFB65E9C"/>
    <w:lvl w:ilvl="0">
      <w:start w:val="3"/>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EFF5669"/>
    <w:multiLevelType w:val="multilevel"/>
    <w:tmpl w:val="29AAA4B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D341F9"/>
    <w:multiLevelType w:val="multilevel"/>
    <w:tmpl w:val="9D6CB2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287B00"/>
    <w:multiLevelType w:val="hybridMultilevel"/>
    <w:tmpl w:val="2A66E14A"/>
    <w:lvl w:ilvl="0" w:tplc="0409000D">
      <w:start w:val="1"/>
      <w:numFmt w:val="bullet"/>
      <w:lvlText w:val=""/>
      <w:lvlJc w:val="left"/>
      <w:pPr>
        <w:ind w:left="833" w:hanging="360"/>
      </w:pPr>
      <w:rPr>
        <w:rFonts w:ascii="Helvetica" w:hAnsi="Helvetic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120AA1"/>
    <w:multiLevelType w:val="hybridMultilevel"/>
    <w:tmpl w:val="269A28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0D0203"/>
    <w:multiLevelType w:val="hybridMultilevel"/>
    <w:tmpl w:val="46BE3EEE"/>
    <w:lvl w:ilvl="0" w:tplc="4DEE01EC">
      <w:start w:val="1"/>
      <w:numFmt w:val="bullet"/>
      <w:lvlText w:val=""/>
      <w:lvlJc w:val="left"/>
      <w:pPr>
        <w:tabs>
          <w:tab w:val="num" w:pos="720"/>
        </w:tabs>
        <w:ind w:left="720" w:hanging="360"/>
      </w:pPr>
      <w:rPr>
        <w:rFonts w:ascii="Calibri" w:hAnsi="Calibri" w:hint="default"/>
        <w:color w:val="auto"/>
      </w:rPr>
    </w:lvl>
    <w:lvl w:ilvl="1" w:tplc="04260003" w:tentative="1">
      <w:start w:val="1"/>
      <w:numFmt w:val="bullet"/>
      <w:lvlText w:val="o"/>
      <w:lvlJc w:val="left"/>
      <w:pPr>
        <w:tabs>
          <w:tab w:val="num" w:pos="1440"/>
        </w:tabs>
        <w:ind w:left="1440" w:hanging="360"/>
      </w:pPr>
      <w:rPr>
        <w:rFonts w:ascii="Calibri Light" w:hAnsi="Calibri Light" w:cs="Calibri Light" w:hint="default"/>
      </w:rPr>
    </w:lvl>
    <w:lvl w:ilvl="2" w:tplc="04260005" w:tentative="1">
      <w:start w:val="1"/>
      <w:numFmt w:val="bullet"/>
      <w:lvlText w:val=""/>
      <w:lvlJc w:val="left"/>
      <w:pPr>
        <w:tabs>
          <w:tab w:val="num" w:pos="2160"/>
        </w:tabs>
        <w:ind w:left="2160" w:hanging="360"/>
      </w:pPr>
      <w:rPr>
        <w:rFonts w:ascii="Helvetica" w:hAnsi="Helvetica" w:hint="default"/>
      </w:rPr>
    </w:lvl>
    <w:lvl w:ilvl="3" w:tplc="04260001" w:tentative="1">
      <w:start w:val="1"/>
      <w:numFmt w:val="bullet"/>
      <w:lvlText w:val=""/>
      <w:lvlJc w:val="left"/>
      <w:pPr>
        <w:tabs>
          <w:tab w:val="num" w:pos="2880"/>
        </w:tabs>
        <w:ind w:left="2880" w:hanging="360"/>
      </w:pPr>
      <w:rPr>
        <w:rFonts w:ascii="Calibri" w:hAnsi="Calibri" w:hint="default"/>
      </w:rPr>
    </w:lvl>
    <w:lvl w:ilvl="4" w:tplc="04260003" w:tentative="1">
      <w:start w:val="1"/>
      <w:numFmt w:val="bullet"/>
      <w:lvlText w:val="o"/>
      <w:lvlJc w:val="left"/>
      <w:pPr>
        <w:tabs>
          <w:tab w:val="num" w:pos="3600"/>
        </w:tabs>
        <w:ind w:left="3600" w:hanging="360"/>
      </w:pPr>
      <w:rPr>
        <w:rFonts w:ascii="Calibri Light" w:hAnsi="Calibri Light" w:cs="Calibri Light" w:hint="default"/>
      </w:rPr>
    </w:lvl>
    <w:lvl w:ilvl="5" w:tplc="04260005" w:tentative="1">
      <w:start w:val="1"/>
      <w:numFmt w:val="bullet"/>
      <w:lvlText w:val=""/>
      <w:lvlJc w:val="left"/>
      <w:pPr>
        <w:tabs>
          <w:tab w:val="num" w:pos="4320"/>
        </w:tabs>
        <w:ind w:left="4320" w:hanging="360"/>
      </w:pPr>
      <w:rPr>
        <w:rFonts w:ascii="Helvetica" w:hAnsi="Helvetica" w:hint="default"/>
      </w:rPr>
    </w:lvl>
    <w:lvl w:ilvl="6" w:tplc="04260001" w:tentative="1">
      <w:start w:val="1"/>
      <w:numFmt w:val="bullet"/>
      <w:lvlText w:val=""/>
      <w:lvlJc w:val="left"/>
      <w:pPr>
        <w:tabs>
          <w:tab w:val="num" w:pos="5040"/>
        </w:tabs>
        <w:ind w:left="5040" w:hanging="360"/>
      </w:pPr>
      <w:rPr>
        <w:rFonts w:ascii="Calibri" w:hAnsi="Calibri" w:hint="default"/>
      </w:rPr>
    </w:lvl>
    <w:lvl w:ilvl="7" w:tplc="04260003" w:tentative="1">
      <w:start w:val="1"/>
      <w:numFmt w:val="bullet"/>
      <w:lvlText w:val="o"/>
      <w:lvlJc w:val="left"/>
      <w:pPr>
        <w:tabs>
          <w:tab w:val="num" w:pos="5760"/>
        </w:tabs>
        <w:ind w:left="5760" w:hanging="360"/>
      </w:pPr>
      <w:rPr>
        <w:rFonts w:ascii="Calibri Light" w:hAnsi="Calibri Light" w:cs="Calibri Light" w:hint="default"/>
      </w:rPr>
    </w:lvl>
    <w:lvl w:ilvl="8" w:tplc="04260005" w:tentative="1">
      <w:start w:val="1"/>
      <w:numFmt w:val="bullet"/>
      <w:lvlText w:val=""/>
      <w:lvlJc w:val="left"/>
      <w:pPr>
        <w:tabs>
          <w:tab w:val="num" w:pos="6480"/>
        </w:tabs>
        <w:ind w:left="6480" w:hanging="360"/>
      </w:pPr>
      <w:rPr>
        <w:rFonts w:ascii="Helvetica" w:hAnsi="Helvetica" w:hint="default"/>
      </w:rPr>
    </w:lvl>
  </w:abstractNum>
  <w:abstractNum w:abstractNumId="18" w15:restartNumberingAfterBreak="0">
    <w:nsid w:val="387B0F4E"/>
    <w:multiLevelType w:val="multilevel"/>
    <w:tmpl w:val="818A2D8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89F589E"/>
    <w:multiLevelType w:val="hybridMultilevel"/>
    <w:tmpl w:val="EB76D4A4"/>
    <w:name w:val="WW8Num72"/>
    <w:lvl w:ilvl="0" w:tplc="0409000F">
      <w:start w:val="1"/>
      <w:numFmt w:val="decimal"/>
      <w:lvlText w:val="%1."/>
      <w:lvlJc w:val="left"/>
      <w:pPr>
        <w:tabs>
          <w:tab w:val="num" w:pos="397"/>
        </w:tabs>
        <w:ind w:left="397" w:hanging="284"/>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AEE7E89"/>
    <w:multiLevelType w:val="multilevel"/>
    <w:tmpl w:val="41E2C5E2"/>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1B20FB9"/>
    <w:multiLevelType w:val="multilevel"/>
    <w:tmpl w:val="9B824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59083C"/>
    <w:multiLevelType w:val="multilevel"/>
    <w:tmpl w:val="521217C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3346A8B"/>
    <w:multiLevelType w:val="multilevel"/>
    <w:tmpl w:val="EAA69104"/>
    <w:lvl w:ilvl="0">
      <w:start w:val="10"/>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832EBC"/>
    <w:multiLevelType w:val="multilevel"/>
    <w:tmpl w:val="4E22D30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C0EA4"/>
    <w:multiLevelType w:val="multilevel"/>
    <w:tmpl w:val="A4C22E8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7265BC"/>
    <w:multiLevelType w:val="hybridMultilevel"/>
    <w:tmpl w:val="2E3AC53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189335F"/>
    <w:multiLevelType w:val="hybridMultilevel"/>
    <w:tmpl w:val="6F884D54"/>
    <w:name w:val="WW8Num22"/>
    <w:lvl w:ilvl="0" w:tplc="0409000D">
      <w:start w:val="1"/>
      <w:numFmt w:val="bullet"/>
      <w:lvlText w:val=""/>
      <w:lvlJc w:val="left"/>
      <w:pPr>
        <w:tabs>
          <w:tab w:val="num" w:pos="397"/>
        </w:tabs>
        <w:ind w:left="397" w:hanging="284"/>
      </w:pPr>
      <w:rPr>
        <w:rFonts w:ascii="Helvetica" w:hAnsi="Helvetic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21D7567"/>
    <w:multiLevelType w:val="hybridMultilevel"/>
    <w:tmpl w:val="CC2A1BB8"/>
    <w:lvl w:ilvl="0" w:tplc="0409000D">
      <w:start w:val="1"/>
      <w:numFmt w:val="bullet"/>
      <w:lvlText w:val=""/>
      <w:lvlJc w:val="left"/>
      <w:pPr>
        <w:ind w:left="833" w:hanging="360"/>
      </w:pPr>
      <w:rPr>
        <w:rFonts w:ascii="Helvetica" w:hAnsi="Helvetic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33C6D2B"/>
    <w:multiLevelType w:val="multilevel"/>
    <w:tmpl w:val="30DCC6B0"/>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6B228DE"/>
    <w:multiLevelType w:val="multilevel"/>
    <w:tmpl w:val="537641A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94503C7"/>
    <w:multiLevelType w:val="multilevel"/>
    <w:tmpl w:val="80A2313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8.%3."/>
      <w:lvlJc w:val="left"/>
      <w:pPr>
        <w:tabs>
          <w:tab w:val="num" w:pos="16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FA2319"/>
    <w:multiLevelType w:val="multilevel"/>
    <w:tmpl w:val="6C1CE21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B9D4EBE"/>
    <w:multiLevelType w:val="multilevel"/>
    <w:tmpl w:val="DE002CC6"/>
    <w:lvl w:ilvl="0">
      <w:start w:val="9"/>
      <w:numFmt w:val="decimal"/>
      <w:lvlText w:val="%1."/>
      <w:lvlJc w:val="left"/>
      <w:pPr>
        <w:tabs>
          <w:tab w:val="num" w:pos="360"/>
        </w:tabs>
        <w:ind w:left="0" w:firstLine="0"/>
      </w:pPr>
      <w:rPr>
        <w:rFonts w:hint="default"/>
        <w:spacing w:val="20"/>
        <w:kern w:val="0"/>
        <w:position w:val="0"/>
      </w:rPr>
    </w:lvl>
    <w:lvl w:ilvl="1">
      <w:start w:val="1"/>
      <w:numFmt w:val="decimal"/>
      <w:lvlText w:val="%1.%2."/>
      <w:lvlJc w:val="left"/>
      <w:pPr>
        <w:ind w:left="0" w:firstLine="0"/>
      </w:pPr>
      <w:rPr>
        <w:rFonts w:hint="default"/>
        <w:b w:val="0"/>
      </w:rPr>
    </w:lvl>
    <w:lvl w:ilvl="2">
      <w:start w:val="1"/>
      <w:numFmt w:val="decimal"/>
      <w:lvlText w:val="%1.%2.%3."/>
      <w:lvlJc w:val="left"/>
      <w:pPr>
        <w:ind w:left="284" w:hanging="284"/>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BE81F50"/>
    <w:multiLevelType w:val="hybridMultilevel"/>
    <w:tmpl w:val="F7F87B5E"/>
    <w:lvl w:ilvl="0" w:tplc="0409000F">
      <w:start w:val="1"/>
      <w:numFmt w:val="decimal"/>
      <w:pStyle w:val="IndexHeading"/>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453A1"/>
    <w:multiLevelType w:val="multilevel"/>
    <w:tmpl w:val="F888060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56767A4"/>
    <w:multiLevelType w:val="multilevel"/>
    <w:tmpl w:val="9918951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932AA4"/>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7D4170"/>
    <w:multiLevelType w:val="multilevel"/>
    <w:tmpl w:val="5A584D8C"/>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E06DCB"/>
    <w:multiLevelType w:val="multilevel"/>
    <w:tmpl w:val="A9803314"/>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kern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A44C0C"/>
    <w:multiLevelType w:val="hybridMultilevel"/>
    <w:tmpl w:val="39CE00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D451DB4"/>
    <w:multiLevelType w:val="multilevel"/>
    <w:tmpl w:val="5156A0E0"/>
    <w:lvl w:ilvl="0">
      <w:start w:val="6"/>
      <w:numFmt w:val="decimal"/>
      <w:lvlText w:val="%1."/>
      <w:lvlJc w:val="left"/>
      <w:pPr>
        <w:tabs>
          <w:tab w:val="num" w:pos="360"/>
        </w:tabs>
        <w:ind w:left="0" w:firstLine="0"/>
      </w:pPr>
      <w:rPr>
        <w:rFonts w:hint="default"/>
        <w:spacing w:val="20"/>
        <w:kern w:val="0"/>
        <w:position w:val="0"/>
      </w:rPr>
    </w:lvl>
    <w:lvl w:ilvl="1">
      <w:start w:val="2"/>
      <w:numFmt w:val="decimal"/>
      <w:lvlText w:val="%1.%2."/>
      <w:lvlJc w:val="left"/>
      <w:pPr>
        <w:tabs>
          <w:tab w:val="num" w:pos="360"/>
        </w:tabs>
        <w:ind w:left="0" w:firstLine="0"/>
      </w:pPr>
      <w:rPr>
        <w:rFonts w:hint="default"/>
        <w:b w:val="0"/>
      </w:rPr>
    </w:lvl>
    <w:lvl w:ilvl="2">
      <w:start w:val="1"/>
      <w:numFmt w:val="decimal"/>
      <w:lvlText w:val="%1.%2.%3."/>
      <w:lvlJc w:val="left"/>
      <w:pPr>
        <w:ind w:left="284" w:hanging="284"/>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116166708">
    <w:abstractNumId w:val="29"/>
  </w:num>
  <w:num w:numId="2" w16cid:durableId="726421372">
    <w:abstractNumId w:val="34"/>
  </w:num>
  <w:num w:numId="3" w16cid:durableId="133180345">
    <w:abstractNumId w:val="39"/>
  </w:num>
  <w:num w:numId="4" w16cid:durableId="1357537463">
    <w:abstractNumId w:val="12"/>
  </w:num>
  <w:num w:numId="5" w16cid:durableId="478032806">
    <w:abstractNumId w:val="5"/>
  </w:num>
  <w:num w:numId="6" w16cid:durableId="1819878734">
    <w:abstractNumId w:val="8"/>
  </w:num>
  <w:num w:numId="7" w16cid:durableId="856963466">
    <w:abstractNumId w:val="14"/>
  </w:num>
  <w:num w:numId="8" w16cid:durableId="501094360">
    <w:abstractNumId w:val="31"/>
  </w:num>
  <w:num w:numId="9" w16cid:durableId="710039453">
    <w:abstractNumId w:val="32"/>
  </w:num>
  <w:num w:numId="10" w16cid:durableId="1766993835">
    <w:abstractNumId w:val="9"/>
  </w:num>
  <w:num w:numId="11" w16cid:durableId="33238612">
    <w:abstractNumId w:val="35"/>
  </w:num>
  <w:num w:numId="12" w16cid:durableId="2072802586">
    <w:abstractNumId w:val="22"/>
  </w:num>
  <w:num w:numId="13" w16cid:durableId="1668703655">
    <w:abstractNumId w:val="7"/>
  </w:num>
  <w:num w:numId="14" w16cid:durableId="878857740">
    <w:abstractNumId w:val="2"/>
  </w:num>
  <w:num w:numId="15" w16cid:durableId="496532804">
    <w:abstractNumId w:val="20"/>
  </w:num>
  <w:num w:numId="16" w16cid:durableId="1979845827">
    <w:abstractNumId w:val="30"/>
  </w:num>
  <w:num w:numId="17" w16cid:durableId="172497073">
    <w:abstractNumId w:val="13"/>
  </w:num>
  <w:num w:numId="18" w16cid:durableId="405419544">
    <w:abstractNumId w:val="23"/>
  </w:num>
  <w:num w:numId="19" w16cid:durableId="1661033274">
    <w:abstractNumId w:val="21"/>
  </w:num>
  <w:num w:numId="20" w16cid:durableId="1038434125">
    <w:abstractNumId w:val="1"/>
  </w:num>
  <w:num w:numId="21" w16cid:durableId="682129680">
    <w:abstractNumId w:val="6"/>
  </w:num>
  <w:num w:numId="22" w16cid:durableId="827669985">
    <w:abstractNumId w:val="25"/>
  </w:num>
  <w:num w:numId="23" w16cid:durableId="1073813294">
    <w:abstractNumId w:val="10"/>
  </w:num>
  <w:num w:numId="24" w16cid:durableId="644310058">
    <w:abstractNumId w:val="38"/>
  </w:num>
  <w:num w:numId="25" w16cid:durableId="1151824965">
    <w:abstractNumId w:val="24"/>
  </w:num>
  <w:num w:numId="26" w16cid:durableId="1729063648">
    <w:abstractNumId w:val="36"/>
  </w:num>
  <w:num w:numId="27" w16cid:durableId="676276316">
    <w:abstractNumId w:val="4"/>
  </w:num>
  <w:num w:numId="28" w16cid:durableId="361058791">
    <w:abstractNumId w:val="3"/>
  </w:num>
  <w:num w:numId="29" w16cid:durableId="867639826">
    <w:abstractNumId w:val="41"/>
  </w:num>
  <w:num w:numId="30" w16cid:durableId="493227859">
    <w:abstractNumId w:val="33"/>
  </w:num>
  <w:num w:numId="31" w16cid:durableId="237520446">
    <w:abstractNumId w:val="0"/>
  </w:num>
  <w:num w:numId="32" w16cid:durableId="1571844178">
    <w:abstractNumId w:val="16"/>
  </w:num>
  <w:num w:numId="33" w16cid:durableId="1874491263">
    <w:abstractNumId w:val="26"/>
  </w:num>
  <w:num w:numId="34" w16cid:durableId="1357541661">
    <w:abstractNumId w:val="18"/>
  </w:num>
  <w:num w:numId="35" w16cid:durableId="2035156006">
    <w:abstractNumId w:val="37"/>
  </w:num>
  <w:num w:numId="36" w16cid:durableId="583342428">
    <w:abstractNumId w:val="17"/>
  </w:num>
  <w:num w:numId="37" w16cid:durableId="3331618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73795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934110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34376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4720319">
    <w:abstractNumId w:val="11"/>
  </w:num>
  <w:num w:numId="42" w16cid:durableId="756174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B3"/>
    <w:rsid w:val="00002A78"/>
    <w:rsid w:val="00014CCD"/>
    <w:rsid w:val="00020359"/>
    <w:rsid w:val="00022320"/>
    <w:rsid w:val="00025263"/>
    <w:rsid w:val="00025A53"/>
    <w:rsid w:val="000331C8"/>
    <w:rsid w:val="000336DA"/>
    <w:rsid w:val="00051BEB"/>
    <w:rsid w:val="0005201E"/>
    <w:rsid w:val="0005752B"/>
    <w:rsid w:val="00060A89"/>
    <w:rsid w:val="00065A68"/>
    <w:rsid w:val="00065A94"/>
    <w:rsid w:val="00072CEB"/>
    <w:rsid w:val="00085C95"/>
    <w:rsid w:val="00097E8B"/>
    <w:rsid w:val="000A4DCD"/>
    <w:rsid w:val="000C232D"/>
    <w:rsid w:val="001005BE"/>
    <w:rsid w:val="0011110B"/>
    <w:rsid w:val="00111206"/>
    <w:rsid w:val="001251FF"/>
    <w:rsid w:val="00161CF7"/>
    <w:rsid w:val="001662B5"/>
    <w:rsid w:val="00186A0E"/>
    <w:rsid w:val="0018787E"/>
    <w:rsid w:val="001A7C1E"/>
    <w:rsid w:val="001B085D"/>
    <w:rsid w:val="001C6BEE"/>
    <w:rsid w:val="001D20BF"/>
    <w:rsid w:val="001D287E"/>
    <w:rsid w:val="001E2C97"/>
    <w:rsid w:val="001E3F4B"/>
    <w:rsid w:val="001E4A63"/>
    <w:rsid w:val="001E76FD"/>
    <w:rsid w:val="0021710F"/>
    <w:rsid w:val="00224F7F"/>
    <w:rsid w:val="00232E8D"/>
    <w:rsid w:val="00242535"/>
    <w:rsid w:val="002451E0"/>
    <w:rsid w:val="00254205"/>
    <w:rsid w:val="00272D5F"/>
    <w:rsid w:val="002809B4"/>
    <w:rsid w:val="00291AB1"/>
    <w:rsid w:val="00293414"/>
    <w:rsid w:val="002B0A39"/>
    <w:rsid w:val="002B0F4D"/>
    <w:rsid w:val="002B4A78"/>
    <w:rsid w:val="002E3861"/>
    <w:rsid w:val="002E51E4"/>
    <w:rsid w:val="002E59C1"/>
    <w:rsid w:val="00304D67"/>
    <w:rsid w:val="00312780"/>
    <w:rsid w:val="003174B5"/>
    <w:rsid w:val="00317E30"/>
    <w:rsid w:val="00322097"/>
    <w:rsid w:val="00370E3B"/>
    <w:rsid w:val="00377526"/>
    <w:rsid w:val="003820FA"/>
    <w:rsid w:val="0038717E"/>
    <w:rsid w:val="003B355B"/>
    <w:rsid w:val="003C0D0A"/>
    <w:rsid w:val="003C5BC7"/>
    <w:rsid w:val="003D0321"/>
    <w:rsid w:val="003E6679"/>
    <w:rsid w:val="00401A56"/>
    <w:rsid w:val="004165CA"/>
    <w:rsid w:val="0043064C"/>
    <w:rsid w:val="004437A7"/>
    <w:rsid w:val="00445844"/>
    <w:rsid w:val="004458DD"/>
    <w:rsid w:val="004522E3"/>
    <w:rsid w:val="004600BA"/>
    <w:rsid w:val="00463E26"/>
    <w:rsid w:val="00465C64"/>
    <w:rsid w:val="00473979"/>
    <w:rsid w:val="00477561"/>
    <w:rsid w:val="004C2FBA"/>
    <w:rsid w:val="004C609B"/>
    <w:rsid w:val="004D0F8A"/>
    <w:rsid w:val="004D4A3A"/>
    <w:rsid w:val="004E31D6"/>
    <w:rsid w:val="004E548E"/>
    <w:rsid w:val="00503A48"/>
    <w:rsid w:val="00530BD1"/>
    <w:rsid w:val="00531BDA"/>
    <w:rsid w:val="0056693B"/>
    <w:rsid w:val="005669B1"/>
    <w:rsid w:val="0058050B"/>
    <w:rsid w:val="00582A24"/>
    <w:rsid w:val="0058535C"/>
    <w:rsid w:val="00594B9E"/>
    <w:rsid w:val="005A08B2"/>
    <w:rsid w:val="005B42BB"/>
    <w:rsid w:val="005C2A74"/>
    <w:rsid w:val="005C5B5A"/>
    <w:rsid w:val="005D7DBF"/>
    <w:rsid w:val="005E17BE"/>
    <w:rsid w:val="005E65E0"/>
    <w:rsid w:val="005F2552"/>
    <w:rsid w:val="005F279D"/>
    <w:rsid w:val="006141F5"/>
    <w:rsid w:val="00614CB5"/>
    <w:rsid w:val="00621705"/>
    <w:rsid w:val="00627E76"/>
    <w:rsid w:val="00642C10"/>
    <w:rsid w:val="0064779A"/>
    <w:rsid w:val="00651887"/>
    <w:rsid w:val="0065668D"/>
    <w:rsid w:val="00657871"/>
    <w:rsid w:val="006631CE"/>
    <w:rsid w:val="00663A2B"/>
    <w:rsid w:val="00663D32"/>
    <w:rsid w:val="00663E47"/>
    <w:rsid w:val="00680F8A"/>
    <w:rsid w:val="00682D69"/>
    <w:rsid w:val="0068368D"/>
    <w:rsid w:val="006878DF"/>
    <w:rsid w:val="00687A00"/>
    <w:rsid w:val="006B5071"/>
    <w:rsid w:val="006B5F4C"/>
    <w:rsid w:val="006B6D2A"/>
    <w:rsid w:val="006C005D"/>
    <w:rsid w:val="006D1E1D"/>
    <w:rsid w:val="006D7755"/>
    <w:rsid w:val="006E2F68"/>
    <w:rsid w:val="006F0529"/>
    <w:rsid w:val="006F326B"/>
    <w:rsid w:val="006F5DD9"/>
    <w:rsid w:val="0070092A"/>
    <w:rsid w:val="007071EC"/>
    <w:rsid w:val="007130C0"/>
    <w:rsid w:val="007362EE"/>
    <w:rsid w:val="007446FD"/>
    <w:rsid w:val="007460BD"/>
    <w:rsid w:val="00747645"/>
    <w:rsid w:val="0075050C"/>
    <w:rsid w:val="00754219"/>
    <w:rsid w:val="00760CD9"/>
    <w:rsid w:val="00763382"/>
    <w:rsid w:val="00765DC0"/>
    <w:rsid w:val="00773D17"/>
    <w:rsid w:val="007956EB"/>
    <w:rsid w:val="007B23C7"/>
    <w:rsid w:val="007C3CE1"/>
    <w:rsid w:val="007C6526"/>
    <w:rsid w:val="007C70A7"/>
    <w:rsid w:val="007D148C"/>
    <w:rsid w:val="007D7578"/>
    <w:rsid w:val="007E471D"/>
    <w:rsid w:val="007E73E0"/>
    <w:rsid w:val="007F17E2"/>
    <w:rsid w:val="007F569A"/>
    <w:rsid w:val="007F7BC0"/>
    <w:rsid w:val="00803984"/>
    <w:rsid w:val="00814785"/>
    <w:rsid w:val="00824358"/>
    <w:rsid w:val="00860ABC"/>
    <w:rsid w:val="008612F2"/>
    <w:rsid w:val="00866B52"/>
    <w:rsid w:val="008675E0"/>
    <w:rsid w:val="008728AB"/>
    <w:rsid w:val="00876418"/>
    <w:rsid w:val="00880049"/>
    <w:rsid w:val="00882774"/>
    <w:rsid w:val="0089703E"/>
    <w:rsid w:val="008C1813"/>
    <w:rsid w:val="008C1C18"/>
    <w:rsid w:val="008D318B"/>
    <w:rsid w:val="008D5694"/>
    <w:rsid w:val="008D56E4"/>
    <w:rsid w:val="008F0667"/>
    <w:rsid w:val="008F217D"/>
    <w:rsid w:val="00900729"/>
    <w:rsid w:val="00901294"/>
    <w:rsid w:val="00903F1F"/>
    <w:rsid w:val="009219ED"/>
    <w:rsid w:val="009433EA"/>
    <w:rsid w:val="00946622"/>
    <w:rsid w:val="00954515"/>
    <w:rsid w:val="00970606"/>
    <w:rsid w:val="00976589"/>
    <w:rsid w:val="0097705F"/>
    <w:rsid w:val="009A5866"/>
    <w:rsid w:val="009B414B"/>
    <w:rsid w:val="009C3556"/>
    <w:rsid w:val="009D189C"/>
    <w:rsid w:val="009D1F77"/>
    <w:rsid w:val="009E0026"/>
    <w:rsid w:val="009E4A9F"/>
    <w:rsid w:val="009E6590"/>
    <w:rsid w:val="009E7BB0"/>
    <w:rsid w:val="009F2861"/>
    <w:rsid w:val="00A009A0"/>
    <w:rsid w:val="00A00D3D"/>
    <w:rsid w:val="00A15B1E"/>
    <w:rsid w:val="00A16804"/>
    <w:rsid w:val="00A52370"/>
    <w:rsid w:val="00A66382"/>
    <w:rsid w:val="00A74233"/>
    <w:rsid w:val="00A8079E"/>
    <w:rsid w:val="00A87FE9"/>
    <w:rsid w:val="00A90D57"/>
    <w:rsid w:val="00A94075"/>
    <w:rsid w:val="00AA1D3E"/>
    <w:rsid w:val="00AA745D"/>
    <w:rsid w:val="00AB0359"/>
    <w:rsid w:val="00AC1B8F"/>
    <w:rsid w:val="00B017C1"/>
    <w:rsid w:val="00B1231F"/>
    <w:rsid w:val="00B1452F"/>
    <w:rsid w:val="00B2017E"/>
    <w:rsid w:val="00B2548E"/>
    <w:rsid w:val="00B304AF"/>
    <w:rsid w:val="00B412DB"/>
    <w:rsid w:val="00B41500"/>
    <w:rsid w:val="00B509E1"/>
    <w:rsid w:val="00B50E41"/>
    <w:rsid w:val="00B64048"/>
    <w:rsid w:val="00B65396"/>
    <w:rsid w:val="00B722A6"/>
    <w:rsid w:val="00B73834"/>
    <w:rsid w:val="00B749EC"/>
    <w:rsid w:val="00B75A02"/>
    <w:rsid w:val="00B96DA0"/>
    <w:rsid w:val="00BA6100"/>
    <w:rsid w:val="00BD25E3"/>
    <w:rsid w:val="00BD2BE6"/>
    <w:rsid w:val="00BE1BEA"/>
    <w:rsid w:val="00BE27E5"/>
    <w:rsid w:val="00C02AC6"/>
    <w:rsid w:val="00C06363"/>
    <w:rsid w:val="00C342D1"/>
    <w:rsid w:val="00C539A9"/>
    <w:rsid w:val="00C61CE7"/>
    <w:rsid w:val="00C93378"/>
    <w:rsid w:val="00CB6EDF"/>
    <w:rsid w:val="00CD14F7"/>
    <w:rsid w:val="00CD7165"/>
    <w:rsid w:val="00CD7798"/>
    <w:rsid w:val="00CE018D"/>
    <w:rsid w:val="00CE48C7"/>
    <w:rsid w:val="00CE53C5"/>
    <w:rsid w:val="00CF119B"/>
    <w:rsid w:val="00CF6CF1"/>
    <w:rsid w:val="00CF7322"/>
    <w:rsid w:val="00CF7D91"/>
    <w:rsid w:val="00D17171"/>
    <w:rsid w:val="00D204F6"/>
    <w:rsid w:val="00D20930"/>
    <w:rsid w:val="00D233CF"/>
    <w:rsid w:val="00D316FC"/>
    <w:rsid w:val="00D32270"/>
    <w:rsid w:val="00D36F32"/>
    <w:rsid w:val="00D37420"/>
    <w:rsid w:val="00D42455"/>
    <w:rsid w:val="00D537CD"/>
    <w:rsid w:val="00D570B7"/>
    <w:rsid w:val="00D624BE"/>
    <w:rsid w:val="00D64BAD"/>
    <w:rsid w:val="00D66F6F"/>
    <w:rsid w:val="00D858CF"/>
    <w:rsid w:val="00D90850"/>
    <w:rsid w:val="00DB79EB"/>
    <w:rsid w:val="00DC2094"/>
    <w:rsid w:val="00DC7D04"/>
    <w:rsid w:val="00DD0EF4"/>
    <w:rsid w:val="00DE3EAA"/>
    <w:rsid w:val="00DE4034"/>
    <w:rsid w:val="00DE74E9"/>
    <w:rsid w:val="00DE791A"/>
    <w:rsid w:val="00E133E3"/>
    <w:rsid w:val="00E46BFE"/>
    <w:rsid w:val="00E46E1B"/>
    <w:rsid w:val="00E5326A"/>
    <w:rsid w:val="00E563EF"/>
    <w:rsid w:val="00E62233"/>
    <w:rsid w:val="00E62813"/>
    <w:rsid w:val="00E72ED0"/>
    <w:rsid w:val="00E740F4"/>
    <w:rsid w:val="00E834F4"/>
    <w:rsid w:val="00E90318"/>
    <w:rsid w:val="00EA0B98"/>
    <w:rsid w:val="00EA45EA"/>
    <w:rsid w:val="00EA70EF"/>
    <w:rsid w:val="00ED2797"/>
    <w:rsid w:val="00ED3C37"/>
    <w:rsid w:val="00EE352F"/>
    <w:rsid w:val="00EF4A8D"/>
    <w:rsid w:val="00F0619C"/>
    <w:rsid w:val="00F1246F"/>
    <w:rsid w:val="00F479A3"/>
    <w:rsid w:val="00F50536"/>
    <w:rsid w:val="00F6239D"/>
    <w:rsid w:val="00F712B3"/>
    <w:rsid w:val="00F76BEA"/>
    <w:rsid w:val="00F827E5"/>
    <w:rsid w:val="00F8335E"/>
    <w:rsid w:val="00F84D06"/>
    <w:rsid w:val="00F976F8"/>
    <w:rsid w:val="00F9784E"/>
    <w:rsid w:val="00FA04CF"/>
    <w:rsid w:val="00FA3903"/>
    <w:rsid w:val="00FA49A6"/>
    <w:rsid w:val="00FA777D"/>
    <w:rsid w:val="00FC4F54"/>
    <w:rsid w:val="00FD707C"/>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B8F55"/>
  <w15:chartTrackingRefBased/>
  <w15:docId w15:val="{77127718-C0CB-844B-BED2-7F7FD02D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Wingdings" w:hAnsi="Wingdings" w:cs="Wingdings"/>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26A"/>
    <w:rPr>
      <w:sz w:val="24"/>
      <w:szCs w:val="24"/>
    </w:rPr>
  </w:style>
  <w:style w:type="paragraph" w:styleId="Heading1">
    <w:name w:val="heading 1"/>
    <w:basedOn w:val="Normal"/>
    <w:next w:val="Normal"/>
    <w:qFormat/>
    <w:pPr>
      <w:keepNext/>
      <w:outlineLvl w:val="0"/>
    </w:pPr>
    <w:rPr>
      <w:rFonts w:ascii="Verdana" w:hAnsi="Verdana" w:cs="Verdana"/>
      <w:b/>
      <w:bCs/>
      <w:sz w:val="22"/>
      <w:lang w:val="en-US"/>
    </w:rPr>
  </w:style>
  <w:style w:type="paragraph" w:styleId="Heading2">
    <w:name w:val="heading 2"/>
    <w:basedOn w:val="Normal"/>
    <w:next w:val="Normal"/>
    <w:qFormat/>
    <w:pPr>
      <w:keepNext/>
      <w:tabs>
        <w:tab w:val="left" w:pos="10260"/>
      </w:tabs>
      <w:outlineLvl w:val="1"/>
    </w:pPr>
    <w:rPr>
      <w:rFonts w:ascii="Verdana" w:hAnsi="Verdana" w:cs="Verdana"/>
      <w:b/>
      <w:bCs/>
      <w:sz w:val="16"/>
      <w:lang w:val="en-US"/>
    </w:rPr>
  </w:style>
  <w:style w:type="paragraph" w:styleId="Heading3">
    <w:name w:val="heading 3"/>
    <w:basedOn w:val="Normal"/>
    <w:next w:val="Normal"/>
    <w:qFormat/>
    <w:pPr>
      <w:keepNext/>
      <w:tabs>
        <w:tab w:val="left" w:pos="10260"/>
      </w:tabs>
      <w:outlineLvl w:val="2"/>
    </w:pPr>
    <w:rPr>
      <w:rFonts w:ascii="Verdana" w:hAnsi="Verdana" w:cs="Verdana"/>
      <w:b/>
      <w:bCs/>
      <w:caps/>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pPr>
      <w:numPr>
        <w:numId w:val="1"/>
      </w:numPr>
      <w:spacing w:after="60"/>
      <w:jc w:val="both"/>
    </w:pPr>
    <w:rPr>
      <w:b w:val="0"/>
      <w:bCs w:val="0"/>
      <w:kern w:val="32"/>
      <w:sz w:val="16"/>
      <w:szCs w:val="32"/>
      <w:lang w:val="lt-LT"/>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numPr>
        <w:numId w:val="2"/>
      </w:numPr>
    </w:pPr>
    <w:rPr>
      <w:rFonts w:ascii="Verdana" w:hAnsi="Verdana"/>
      <w:sz w:val="16"/>
      <w:szCs w:val="20"/>
      <w:lang w:val="en-US"/>
    </w:rPr>
  </w:style>
  <w:style w:type="paragraph" w:styleId="BodyText">
    <w:name w:val="Body Text"/>
    <w:basedOn w:val="Normal"/>
    <w:link w:val="BodyTextChar"/>
    <w:pPr>
      <w:jc w:val="both"/>
    </w:pPr>
    <w:rPr>
      <w:rFonts w:ascii="Verdana" w:hAnsi="Verdana" w:cs="Verdana"/>
      <w:sz w:val="16"/>
      <w:lang w:val="lt-LT"/>
    </w:rPr>
  </w:style>
  <w:style w:type="paragraph" w:styleId="Caption">
    <w:name w:val="caption"/>
    <w:basedOn w:val="Normal"/>
    <w:next w:val="Normal"/>
    <w:qFormat/>
    <w:pPr>
      <w:tabs>
        <w:tab w:val="left" w:pos="10260"/>
      </w:tabs>
    </w:pPr>
    <w:rPr>
      <w:rFonts w:ascii="Verdana" w:hAnsi="Verdana" w:cs="Verdana"/>
      <w:b/>
      <w:bCs/>
      <w:caps/>
      <w:sz w:val="16"/>
      <w:lang w:val="lv-LV"/>
    </w:rPr>
  </w:style>
  <w:style w:type="paragraph" w:styleId="BalloonText">
    <w:name w:val="Balloon Text"/>
    <w:basedOn w:val="Normal"/>
    <w:semiHidden/>
    <w:rPr>
      <w:rFonts w:ascii="Verdana" w:hAnsi="Verdana" w:cs="Verdan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bldo">
    <w:name w:val="bldo"/>
    <w:semiHidden/>
    <w:rsid w:val="00A6494D"/>
    <w:rPr>
      <w:rFonts w:ascii="Verdana" w:hAnsi="Verdana"/>
      <w:b w:val="0"/>
      <w:bCs w:val="0"/>
      <w:i w:val="0"/>
      <w:iCs w:val="0"/>
      <w:strike w:val="0"/>
      <w:color w:val="auto"/>
      <w:sz w:val="20"/>
      <w:szCs w:val="20"/>
      <w:u w:val="none"/>
    </w:rPr>
  </w:style>
  <w:style w:type="table" w:styleId="TableGrid">
    <w:name w:val="Table Grid"/>
    <w:basedOn w:val="TableNormal"/>
    <w:rsid w:val="00753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F48C6"/>
    <w:pPr>
      <w:tabs>
        <w:tab w:val="center" w:pos="4153"/>
        <w:tab w:val="right" w:pos="8306"/>
      </w:tabs>
    </w:pPr>
  </w:style>
  <w:style w:type="character" w:customStyle="1" w:styleId="HeaderChar">
    <w:name w:val="Header Char"/>
    <w:link w:val="Header"/>
    <w:uiPriority w:val="99"/>
    <w:rsid w:val="005F48C6"/>
    <w:rPr>
      <w:sz w:val="24"/>
      <w:szCs w:val="24"/>
      <w:lang w:val="en-GB" w:eastAsia="en-US"/>
    </w:rPr>
  </w:style>
  <w:style w:type="paragraph" w:styleId="Footer">
    <w:name w:val="footer"/>
    <w:basedOn w:val="Normal"/>
    <w:link w:val="FooterChar"/>
    <w:rsid w:val="005F48C6"/>
    <w:pPr>
      <w:tabs>
        <w:tab w:val="center" w:pos="4153"/>
        <w:tab w:val="right" w:pos="8306"/>
      </w:tabs>
    </w:pPr>
  </w:style>
  <w:style w:type="character" w:customStyle="1" w:styleId="FooterChar">
    <w:name w:val="Footer Char"/>
    <w:link w:val="Footer"/>
    <w:rsid w:val="005F48C6"/>
    <w:rPr>
      <w:sz w:val="24"/>
      <w:szCs w:val="24"/>
      <w:lang w:val="en-GB" w:eastAsia="en-US"/>
    </w:rPr>
  </w:style>
  <w:style w:type="paragraph" w:customStyle="1" w:styleId="WW-List211">
    <w:name w:val="WW-List 211"/>
    <w:basedOn w:val="Normal"/>
    <w:rsid w:val="001F63F4"/>
    <w:pPr>
      <w:suppressAutoHyphens/>
      <w:ind w:left="566" w:hanging="283"/>
    </w:pPr>
    <w:rPr>
      <w:sz w:val="20"/>
      <w:szCs w:val="20"/>
      <w:lang w:val="en-AU"/>
    </w:rPr>
  </w:style>
  <w:style w:type="character" w:styleId="Strong">
    <w:name w:val="Strong"/>
    <w:uiPriority w:val="22"/>
    <w:qFormat/>
    <w:rsid w:val="001E76FD"/>
    <w:rPr>
      <w:b/>
      <w:bCs/>
    </w:rPr>
  </w:style>
  <w:style w:type="character" w:customStyle="1" w:styleId="right3">
    <w:name w:val="right3"/>
    <w:rsid w:val="001E76FD"/>
    <w:rPr>
      <w:vanish w:val="0"/>
      <w:webHidden w:val="0"/>
      <w:specVanish w:val="0"/>
    </w:rPr>
  </w:style>
  <w:style w:type="character" w:styleId="Hyperlink">
    <w:name w:val="Hyperlink"/>
    <w:uiPriority w:val="99"/>
    <w:rsid w:val="00002A78"/>
    <w:rPr>
      <w:color w:val="0000FF"/>
      <w:u w:val="single"/>
    </w:rPr>
  </w:style>
  <w:style w:type="character" w:customStyle="1" w:styleId="BodyTextChar">
    <w:name w:val="Body Text Char"/>
    <w:link w:val="BodyText"/>
    <w:rsid w:val="002B0A39"/>
    <w:rPr>
      <w:rFonts w:ascii="Verdana" w:hAnsi="Verdana" w:cs="Verdana"/>
      <w:sz w:val="16"/>
      <w:szCs w:val="24"/>
      <w:lang w:val="lt-LT" w:eastAsia="en-US"/>
    </w:rPr>
  </w:style>
  <w:style w:type="character" w:styleId="Emphasis">
    <w:name w:val="Emphasis"/>
    <w:uiPriority w:val="20"/>
    <w:qFormat/>
    <w:rsid w:val="002B0A39"/>
    <w:rPr>
      <w:i/>
      <w:iCs/>
    </w:rPr>
  </w:style>
  <w:style w:type="paragraph" w:styleId="ListParagraph">
    <w:name w:val="List Paragraph"/>
    <w:basedOn w:val="Normal"/>
    <w:uiPriority w:val="34"/>
    <w:qFormat/>
    <w:rsid w:val="00EF4A8D"/>
    <w:pPr>
      <w:ind w:left="720"/>
    </w:pPr>
    <w:rPr>
      <w:rFonts w:eastAsia="Cambria Math"/>
      <w:lang w:val="lv-LV" w:eastAsia="lv-LV"/>
    </w:rPr>
  </w:style>
  <w:style w:type="paragraph" w:customStyle="1" w:styleId="style10">
    <w:name w:val="style1"/>
    <w:basedOn w:val="Normal"/>
    <w:rsid w:val="006D1E1D"/>
    <w:rPr>
      <w:rFonts w:eastAsia="Cambria Math"/>
      <w:lang w:val="lv-LV" w:eastAsia="lv-LV"/>
    </w:rPr>
  </w:style>
  <w:style w:type="character" w:customStyle="1" w:styleId="apple-converted-space">
    <w:name w:val="apple-converted-space"/>
    <w:rsid w:val="00E62233"/>
  </w:style>
  <w:style w:type="paragraph" w:styleId="PlainText">
    <w:name w:val="Plain Text"/>
    <w:basedOn w:val="Normal"/>
    <w:link w:val="PlainTextChar"/>
    <w:uiPriority w:val="99"/>
    <w:unhideWhenUsed/>
    <w:rsid w:val="008C1C18"/>
    <w:rPr>
      <w:rFonts w:ascii="Cambria Math" w:eastAsia="Cambria Math" w:hAnsi="Cambria Math"/>
      <w:sz w:val="22"/>
      <w:szCs w:val="21"/>
      <w:lang w:val="lv-LV"/>
    </w:rPr>
  </w:style>
  <w:style w:type="character" w:customStyle="1" w:styleId="PlainTextChar">
    <w:name w:val="Plain Text Char"/>
    <w:link w:val="PlainText"/>
    <w:uiPriority w:val="99"/>
    <w:rsid w:val="008C1C18"/>
    <w:rPr>
      <w:rFonts w:ascii="Cambria Math" w:eastAsia="Cambria Math" w:hAnsi="Cambria Math"/>
      <w:sz w:val="22"/>
      <w:szCs w:val="21"/>
      <w:lang w:eastAsia="en-US"/>
    </w:rPr>
  </w:style>
  <w:style w:type="character" w:styleId="BookTitle">
    <w:name w:val="Book Title"/>
    <w:qFormat/>
    <w:rsid w:val="00F0619C"/>
    <w:rPr>
      <w:b/>
      <w:bCs/>
      <w:smallCaps/>
      <w:spacing w:val="5"/>
    </w:rPr>
  </w:style>
  <w:style w:type="paragraph" w:styleId="BodyText2">
    <w:name w:val="Body Text 2"/>
    <w:basedOn w:val="Normal"/>
    <w:link w:val="BodyText2Char"/>
    <w:rsid w:val="00E72ED0"/>
    <w:pPr>
      <w:spacing w:after="120" w:line="480" w:lineRule="auto"/>
    </w:pPr>
  </w:style>
  <w:style w:type="character" w:customStyle="1" w:styleId="BodyText2Char">
    <w:name w:val="Body Text 2 Char"/>
    <w:link w:val="BodyText2"/>
    <w:rsid w:val="00E72ED0"/>
    <w:rPr>
      <w:sz w:val="24"/>
      <w:szCs w:val="24"/>
      <w:lang w:val="en-GB"/>
    </w:rPr>
  </w:style>
  <w:style w:type="character" w:styleId="UnresolvedMention">
    <w:name w:val="Unresolved Mention"/>
    <w:basedOn w:val="DefaultParagraphFont"/>
    <w:uiPriority w:val="99"/>
    <w:semiHidden/>
    <w:unhideWhenUsed/>
    <w:rsid w:val="00D624BE"/>
    <w:rPr>
      <w:color w:val="605E5C"/>
      <w:shd w:val="clear" w:color="auto" w:fill="E1DFDD"/>
    </w:rPr>
  </w:style>
  <w:style w:type="paragraph" w:styleId="Revision">
    <w:name w:val="Revision"/>
    <w:hidden/>
    <w:rsid w:val="00B7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58">
      <w:bodyDiv w:val="1"/>
      <w:marLeft w:val="0"/>
      <w:marRight w:val="0"/>
      <w:marTop w:val="0"/>
      <w:marBottom w:val="0"/>
      <w:divBdr>
        <w:top w:val="none" w:sz="0" w:space="0" w:color="auto"/>
        <w:left w:val="none" w:sz="0" w:space="0" w:color="auto"/>
        <w:bottom w:val="none" w:sz="0" w:space="0" w:color="auto"/>
        <w:right w:val="none" w:sz="0" w:space="0" w:color="auto"/>
      </w:divBdr>
    </w:div>
    <w:div w:id="202714726">
      <w:bodyDiv w:val="1"/>
      <w:marLeft w:val="0"/>
      <w:marRight w:val="0"/>
      <w:marTop w:val="0"/>
      <w:marBottom w:val="0"/>
      <w:divBdr>
        <w:top w:val="none" w:sz="0" w:space="0" w:color="auto"/>
        <w:left w:val="none" w:sz="0" w:space="0" w:color="auto"/>
        <w:bottom w:val="none" w:sz="0" w:space="0" w:color="auto"/>
        <w:right w:val="none" w:sz="0" w:space="0" w:color="auto"/>
      </w:divBdr>
    </w:div>
    <w:div w:id="205259856">
      <w:bodyDiv w:val="1"/>
      <w:marLeft w:val="0"/>
      <w:marRight w:val="0"/>
      <w:marTop w:val="0"/>
      <w:marBottom w:val="0"/>
      <w:divBdr>
        <w:top w:val="none" w:sz="0" w:space="0" w:color="auto"/>
        <w:left w:val="none" w:sz="0" w:space="0" w:color="auto"/>
        <w:bottom w:val="none" w:sz="0" w:space="0" w:color="auto"/>
        <w:right w:val="none" w:sz="0" w:space="0" w:color="auto"/>
      </w:divBdr>
    </w:div>
    <w:div w:id="278150860">
      <w:bodyDiv w:val="1"/>
      <w:marLeft w:val="0"/>
      <w:marRight w:val="0"/>
      <w:marTop w:val="0"/>
      <w:marBottom w:val="0"/>
      <w:divBdr>
        <w:top w:val="none" w:sz="0" w:space="0" w:color="auto"/>
        <w:left w:val="none" w:sz="0" w:space="0" w:color="auto"/>
        <w:bottom w:val="none" w:sz="0" w:space="0" w:color="auto"/>
        <w:right w:val="none" w:sz="0" w:space="0" w:color="auto"/>
      </w:divBdr>
    </w:div>
    <w:div w:id="294458190">
      <w:bodyDiv w:val="1"/>
      <w:marLeft w:val="0"/>
      <w:marRight w:val="0"/>
      <w:marTop w:val="0"/>
      <w:marBottom w:val="0"/>
      <w:divBdr>
        <w:top w:val="none" w:sz="0" w:space="0" w:color="auto"/>
        <w:left w:val="none" w:sz="0" w:space="0" w:color="auto"/>
        <w:bottom w:val="none" w:sz="0" w:space="0" w:color="auto"/>
        <w:right w:val="none" w:sz="0" w:space="0" w:color="auto"/>
      </w:divBdr>
    </w:div>
    <w:div w:id="320889339">
      <w:bodyDiv w:val="1"/>
      <w:marLeft w:val="0"/>
      <w:marRight w:val="0"/>
      <w:marTop w:val="0"/>
      <w:marBottom w:val="0"/>
      <w:divBdr>
        <w:top w:val="none" w:sz="0" w:space="0" w:color="auto"/>
        <w:left w:val="none" w:sz="0" w:space="0" w:color="auto"/>
        <w:bottom w:val="none" w:sz="0" w:space="0" w:color="auto"/>
        <w:right w:val="none" w:sz="0" w:space="0" w:color="auto"/>
      </w:divBdr>
    </w:div>
    <w:div w:id="327951791">
      <w:bodyDiv w:val="1"/>
      <w:marLeft w:val="0"/>
      <w:marRight w:val="0"/>
      <w:marTop w:val="0"/>
      <w:marBottom w:val="0"/>
      <w:divBdr>
        <w:top w:val="none" w:sz="0" w:space="0" w:color="auto"/>
        <w:left w:val="none" w:sz="0" w:space="0" w:color="auto"/>
        <w:bottom w:val="none" w:sz="0" w:space="0" w:color="auto"/>
        <w:right w:val="none" w:sz="0" w:space="0" w:color="auto"/>
      </w:divBdr>
    </w:div>
    <w:div w:id="371198855">
      <w:bodyDiv w:val="1"/>
      <w:marLeft w:val="0"/>
      <w:marRight w:val="0"/>
      <w:marTop w:val="0"/>
      <w:marBottom w:val="0"/>
      <w:divBdr>
        <w:top w:val="none" w:sz="0" w:space="0" w:color="auto"/>
        <w:left w:val="none" w:sz="0" w:space="0" w:color="auto"/>
        <w:bottom w:val="none" w:sz="0" w:space="0" w:color="auto"/>
        <w:right w:val="none" w:sz="0" w:space="0" w:color="auto"/>
      </w:divBdr>
    </w:div>
    <w:div w:id="400179339">
      <w:bodyDiv w:val="1"/>
      <w:marLeft w:val="0"/>
      <w:marRight w:val="0"/>
      <w:marTop w:val="0"/>
      <w:marBottom w:val="0"/>
      <w:divBdr>
        <w:top w:val="none" w:sz="0" w:space="0" w:color="auto"/>
        <w:left w:val="none" w:sz="0" w:space="0" w:color="auto"/>
        <w:bottom w:val="none" w:sz="0" w:space="0" w:color="auto"/>
        <w:right w:val="none" w:sz="0" w:space="0" w:color="auto"/>
      </w:divBdr>
    </w:div>
    <w:div w:id="457993335">
      <w:bodyDiv w:val="1"/>
      <w:marLeft w:val="0"/>
      <w:marRight w:val="0"/>
      <w:marTop w:val="0"/>
      <w:marBottom w:val="0"/>
      <w:divBdr>
        <w:top w:val="none" w:sz="0" w:space="0" w:color="auto"/>
        <w:left w:val="none" w:sz="0" w:space="0" w:color="auto"/>
        <w:bottom w:val="none" w:sz="0" w:space="0" w:color="auto"/>
        <w:right w:val="none" w:sz="0" w:space="0" w:color="auto"/>
      </w:divBdr>
    </w:div>
    <w:div w:id="479003946">
      <w:bodyDiv w:val="1"/>
      <w:marLeft w:val="0"/>
      <w:marRight w:val="0"/>
      <w:marTop w:val="0"/>
      <w:marBottom w:val="0"/>
      <w:divBdr>
        <w:top w:val="none" w:sz="0" w:space="0" w:color="auto"/>
        <w:left w:val="none" w:sz="0" w:space="0" w:color="auto"/>
        <w:bottom w:val="none" w:sz="0" w:space="0" w:color="auto"/>
        <w:right w:val="none" w:sz="0" w:space="0" w:color="auto"/>
      </w:divBdr>
    </w:div>
    <w:div w:id="480925895">
      <w:bodyDiv w:val="1"/>
      <w:marLeft w:val="0"/>
      <w:marRight w:val="0"/>
      <w:marTop w:val="0"/>
      <w:marBottom w:val="0"/>
      <w:divBdr>
        <w:top w:val="none" w:sz="0" w:space="0" w:color="auto"/>
        <w:left w:val="none" w:sz="0" w:space="0" w:color="auto"/>
        <w:bottom w:val="none" w:sz="0" w:space="0" w:color="auto"/>
        <w:right w:val="none" w:sz="0" w:space="0" w:color="auto"/>
      </w:divBdr>
    </w:div>
    <w:div w:id="510069398">
      <w:bodyDiv w:val="1"/>
      <w:marLeft w:val="0"/>
      <w:marRight w:val="0"/>
      <w:marTop w:val="0"/>
      <w:marBottom w:val="0"/>
      <w:divBdr>
        <w:top w:val="none" w:sz="0" w:space="0" w:color="auto"/>
        <w:left w:val="none" w:sz="0" w:space="0" w:color="auto"/>
        <w:bottom w:val="none" w:sz="0" w:space="0" w:color="auto"/>
        <w:right w:val="none" w:sz="0" w:space="0" w:color="auto"/>
      </w:divBdr>
    </w:div>
    <w:div w:id="512064342">
      <w:bodyDiv w:val="1"/>
      <w:marLeft w:val="0"/>
      <w:marRight w:val="0"/>
      <w:marTop w:val="0"/>
      <w:marBottom w:val="0"/>
      <w:divBdr>
        <w:top w:val="none" w:sz="0" w:space="0" w:color="auto"/>
        <w:left w:val="none" w:sz="0" w:space="0" w:color="auto"/>
        <w:bottom w:val="none" w:sz="0" w:space="0" w:color="auto"/>
        <w:right w:val="none" w:sz="0" w:space="0" w:color="auto"/>
      </w:divBdr>
    </w:div>
    <w:div w:id="532159325">
      <w:bodyDiv w:val="1"/>
      <w:marLeft w:val="0"/>
      <w:marRight w:val="0"/>
      <w:marTop w:val="0"/>
      <w:marBottom w:val="0"/>
      <w:divBdr>
        <w:top w:val="none" w:sz="0" w:space="0" w:color="auto"/>
        <w:left w:val="none" w:sz="0" w:space="0" w:color="auto"/>
        <w:bottom w:val="none" w:sz="0" w:space="0" w:color="auto"/>
        <w:right w:val="none" w:sz="0" w:space="0" w:color="auto"/>
      </w:divBdr>
    </w:div>
    <w:div w:id="638804623">
      <w:bodyDiv w:val="1"/>
      <w:marLeft w:val="0"/>
      <w:marRight w:val="0"/>
      <w:marTop w:val="0"/>
      <w:marBottom w:val="0"/>
      <w:divBdr>
        <w:top w:val="none" w:sz="0" w:space="0" w:color="auto"/>
        <w:left w:val="none" w:sz="0" w:space="0" w:color="auto"/>
        <w:bottom w:val="none" w:sz="0" w:space="0" w:color="auto"/>
        <w:right w:val="none" w:sz="0" w:space="0" w:color="auto"/>
      </w:divBdr>
    </w:div>
    <w:div w:id="670373434">
      <w:bodyDiv w:val="1"/>
      <w:marLeft w:val="0"/>
      <w:marRight w:val="0"/>
      <w:marTop w:val="0"/>
      <w:marBottom w:val="0"/>
      <w:divBdr>
        <w:top w:val="none" w:sz="0" w:space="0" w:color="auto"/>
        <w:left w:val="none" w:sz="0" w:space="0" w:color="auto"/>
        <w:bottom w:val="none" w:sz="0" w:space="0" w:color="auto"/>
        <w:right w:val="none" w:sz="0" w:space="0" w:color="auto"/>
      </w:divBdr>
    </w:div>
    <w:div w:id="731805063">
      <w:bodyDiv w:val="1"/>
      <w:marLeft w:val="0"/>
      <w:marRight w:val="0"/>
      <w:marTop w:val="0"/>
      <w:marBottom w:val="0"/>
      <w:divBdr>
        <w:top w:val="none" w:sz="0" w:space="0" w:color="auto"/>
        <w:left w:val="none" w:sz="0" w:space="0" w:color="auto"/>
        <w:bottom w:val="none" w:sz="0" w:space="0" w:color="auto"/>
        <w:right w:val="none" w:sz="0" w:space="0" w:color="auto"/>
      </w:divBdr>
    </w:div>
    <w:div w:id="733897500">
      <w:bodyDiv w:val="1"/>
      <w:marLeft w:val="0"/>
      <w:marRight w:val="0"/>
      <w:marTop w:val="0"/>
      <w:marBottom w:val="0"/>
      <w:divBdr>
        <w:top w:val="none" w:sz="0" w:space="0" w:color="auto"/>
        <w:left w:val="none" w:sz="0" w:space="0" w:color="auto"/>
        <w:bottom w:val="none" w:sz="0" w:space="0" w:color="auto"/>
        <w:right w:val="none" w:sz="0" w:space="0" w:color="auto"/>
      </w:divBdr>
    </w:div>
    <w:div w:id="756174796">
      <w:bodyDiv w:val="1"/>
      <w:marLeft w:val="0"/>
      <w:marRight w:val="0"/>
      <w:marTop w:val="0"/>
      <w:marBottom w:val="0"/>
      <w:divBdr>
        <w:top w:val="none" w:sz="0" w:space="0" w:color="auto"/>
        <w:left w:val="none" w:sz="0" w:space="0" w:color="auto"/>
        <w:bottom w:val="none" w:sz="0" w:space="0" w:color="auto"/>
        <w:right w:val="none" w:sz="0" w:space="0" w:color="auto"/>
      </w:divBdr>
    </w:div>
    <w:div w:id="771897662">
      <w:bodyDiv w:val="1"/>
      <w:marLeft w:val="0"/>
      <w:marRight w:val="0"/>
      <w:marTop w:val="0"/>
      <w:marBottom w:val="0"/>
      <w:divBdr>
        <w:top w:val="none" w:sz="0" w:space="0" w:color="auto"/>
        <w:left w:val="none" w:sz="0" w:space="0" w:color="auto"/>
        <w:bottom w:val="none" w:sz="0" w:space="0" w:color="auto"/>
        <w:right w:val="none" w:sz="0" w:space="0" w:color="auto"/>
      </w:divBdr>
    </w:div>
    <w:div w:id="848254722">
      <w:bodyDiv w:val="1"/>
      <w:marLeft w:val="0"/>
      <w:marRight w:val="0"/>
      <w:marTop w:val="0"/>
      <w:marBottom w:val="0"/>
      <w:divBdr>
        <w:top w:val="none" w:sz="0" w:space="0" w:color="auto"/>
        <w:left w:val="none" w:sz="0" w:space="0" w:color="auto"/>
        <w:bottom w:val="none" w:sz="0" w:space="0" w:color="auto"/>
        <w:right w:val="none" w:sz="0" w:space="0" w:color="auto"/>
      </w:divBdr>
    </w:div>
    <w:div w:id="874268396">
      <w:bodyDiv w:val="1"/>
      <w:marLeft w:val="0"/>
      <w:marRight w:val="0"/>
      <w:marTop w:val="0"/>
      <w:marBottom w:val="0"/>
      <w:divBdr>
        <w:top w:val="none" w:sz="0" w:space="0" w:color="auto"/>
        <w:left w:val="none" w:sz="0" w:space="0" w:color="auto"/>
        <w:bottom w:val="none" w:sz="0" w:space="0" w:color="auto"/>
        <w:right w:val="none" w:sz="0" w:space="0" w:color="auto"/>
      </w:divBdr>
    </w:div>
    <w:div w:id="877667837">
      <w:bodyDiv w:val="1"/>
      <w:marLeft w:val="0"/>
      <w:marRight w:val="0"/>
      <w:marTop w:val="0"/>
      <w:marBottom w:val="0"/>
      <w:divBdr>
        <w:top w:val="none" w:sz="0" w:space="0" w:color="auto"/>
        <w:left w:val="none" w:sz="0" w:space="0" w:color="auto"/>
        <w:bottom w:val="none" w:sz="0" w:space="0" w:color="auto"/>
        <w:right w:val="none" w:sz="0" w:space="0" w:color="auto"/>
      </w:divBdr>
    </w:div>
    <w:div w:id="895046125">
      <w:bodyDiv w:val="1"/>
      <w:marLeft w:val="0"/>
      <w:marRight w:val="0"/>
      <w:marTop w:val="0"/>
      <w:marBottom w:val="0"/>
      <w:divBdr>
        <w:top w:val="none" w:sz="0" w:space="0" w:color="auto"/>
        <w:left w:val="none" w:sz="0" w:space="0" w:color="auto"/>
        <w:bottom w:val="none" w:sz="0" w:space="0" w:color="auto"/>
        <w:right w:val="none" w:sz="0" w:space="0" w:color="auto"/>
      </w:divBdr>
    </w:div>
    <w:div w:id="1009256994">
      <w:bodyDiv w:val="1"/>
      <w:marLeft w:val="0"/>
      <w:marRight w:val="0"/>
      <w:marTop w:val="0"/>
      <w:marBottom w:val="0"/>
      <w:divBdr>
        <w:top w:val="none" w:sz="0" w:space="0" w:color="auto"/>
        <w:left w:val="none" w:sz="0" w:space="0" w:color="auto"/>
        <w:bottom w:val="none" w:sz="0" w:space="0" w:color="auto"/>
        <w:right w:val="none" w:sz="0" w:space="0" w:color="auto"/>
      </w:divBdr>
    </w:div>
    <w:div w:id="1110928864">
      <w:bodyDiv w:val="1"/>
      <w:marLeft w:val="0"/>
      <w:marRight w:val="0"/>
      <w:marTop w:val="0"/>
      <w:marBottom w:val="0"/>
      <w:divBdr>
        <w:top w:val="none" w:sz="0" w:space="0" w:color="auto"/>
        <w:left w:val="none" w:sz="0" w:space="0" w:color="auto"/>
        <w:bottom w:val="none" w:sz="0" w:space="0" w:color="auto"/>
        <w:right w:val="none" w:sz="0" w:space="0" w:color="auto"/>
      </w:divBdr>
    </w:div>
    <w:div w:id="1112483173">
      <w:bodyDiv w:val="1"/>
      <w:marLeft w:val="0"/>
      <w:marRight w:val="0"/>
      <w:marTop w:val="0"/>
      <w:marBottom w:val="0"/>
      <w:divBdr>
        <w:top w:val="none" w:sz="0" w:space="0" w:color="auto"/>
        <w:left w:val="none" w:sz="0" w:space="0" w:color="auto"/>
        <w:bottom w:val="none" w:sz="0" w:space="0" w:color="auto"/>
        <w:right w:val="none" w:sz="0" w:space="0" w:color="auto"/>
      </w:divBdr>
      <w:divsChild>
        <w:div w:id="1497721315">
          <w:marLeft w:val="1200"/>
          <w:marRight w:val="1200"/>
          <w:marTop w:val="0"/>
          <w:marBottom w:val="0"/>
          <w:divBdr>
            <w:top w:val="none" w:sz="0" w:space="0" w:color="auto"/>
            <w:left w:val="none" w:sz="0" w:space="0" w:color="auto"/>
            <w:bottom w:val="none" w:sz="0" w:space="0" w:color="auto"/>
            <w:right w:val="none" w:sz="0" w:space="0" w:color="auto"/>
          </w:divBdr>
          <w:divsChild>
            <w:div w:id="1390959711">
              <w:marLeft w:val="0"/>
              <w:marRight w:val="0"/>
              <w:marTop w:val="0"/>
              <w:marBottom w:val="0"/>
              <w:divBdr>
                <w:top w:val="none" w:sz="0" w:space="0" w:color="auto"/>
                <w:left w:val="none" w:sz="0" w:space="0" w:color="auto"/>
                <w:bottom w:val="none" w:sz="0" w:space="0" w:color="auto"/>
                <w:right w:val="none" w:sz="0" w:space="0" w:color="auto"/>
              </w:divBdr>
              <w:divsChild>
                <w:div w:id="1937597496">
                  <w:marLeft w:val="0"/>
                  <w:marRight w:val="0"/>
                  <w:marTop w:val="240"/>
                  <w:marBottom w:val="240"/>
                  <w:divBdr>
                    <w:top w:val="none" w:sz="0" w:space="0" w:color="auto"/>
                    <w:left w:val="none" w:sz="0" w:space="0" w:color="auto"/>
                    <w:bottom w:val="none" w:sz="0" w:space="0" w:color="auto"/>
                    <w:right w:val="none" w:sz="0" w:space="0" w:color="auto"/>
                  </w:divBdr>
                  <w:divsChild>
                    <w:div w:id="457727659">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96040">
      <w:bodyDiv w:val="1"/>
      <w:marLeft w:val="0"/>
      <w:marRight w:val="0"/>
      <w:marTop w:val="0"/>
      <w:marBottom w:val="0"/>
      <w:divBdr>
        <w:top w:val="none" w:sz="0" w:space="0" w:color="auto"/>
        <w:left w:val="none" w:sz="0" w:space="0" w:color="auto"/>
        <w:bottom w:val="none" w:sz="0" w:space="0" w:color="auto"/>
        <w:right w:val="none" w:sz="0" w:space="0" w:color="auto"/>
      </w:divBdr>
    </w:div>
    <w:div w:id="1171409402">
      <w:bodyDiv w:val="1"/>
      <w:marLeft w:val="0"/>
      <w:marRight w:val="0"/>
      <w:marTop w:val="0"/>
      <w:marBottom w:val="0"/>
      <w:divBdr>
        <w:top w:val="none" w:sz="0" w:space="0" w:color="auto"/>
        <w:left w:val="none" w:sz="0" w:space="0" w:color="auto"/>
        <w:bottom w:val="none" w:sz="0" w:space="0" w:color="auto"/>
        <w:right w:val="none" w:sz="0" w:space="0" w:color="auto"/>
      </w:divBdr>
    </w:div>
    <w:div w:id="1180389742">
      <w:bodyDiv w:val="1"/>
      <w:marLeft w:val="0"/>
      <w:marRight w:val="0"/>
      <w:marTop w:val="0"/>
      <w:marBottom w:val="0"/>
      <w:divBdr>
        <w:top w:val="none" w:sz="0" w:space="0" w:color="auto"/>
        <w:left w:val="none" w:sz="0" w:space="0" w:color="auto"/>
        <w:bottom w:val="none" w:sz="0" w:space="0" w:color="auto"/>
        <w:right w:val="none" w:sz="0" w:space="0" w:color="auto"/>
      </w:divBdr>
    </w:div>
    <w:div w:id="1223828058">
      <w:bodyDiv w:val="1"/>
      <w:marLeft w:val="0"/>
      <w:marRight w:val="0"/>
      <w:marTop w:val="0"/>
      <w:marBottom w:val="0"/>
      <w:divBdr>
        <w:top w:val="none" w:sz="0" w:space="0" w:color="auto"/>
        <w:left w:val="none" w:sz="0" w:space="0" w:color="auto"/>
        <w:bottom w:val="none" w:sz="0" w:space="0" w:color="auto"/>
        <w:right w:val="none" w:sz="0" w:space="0" w:color="auto"/>
      </w:divBdr>
    </w:div>
    <w:div w:id="1324166761">
      <w:bodyDiv w:val="1"/>
      <w:marLeft w:val="0"/>
      <w:marRight w:val="0"/>
      <w:marTop w:val="0"/>
      <w:marBottom w:val="0"/>
      <w:divBdr>
        <w:top w:val="none" w:sz="0" w:space="0" w:color="auto"/>
        <w:left w:val="none" w:sz="0" w:space="0" w:color="auto"/>
        <w:bottom w:val="none" w:sz="0" w:space="0" w:color="auto"/>
        <w:right w:val="none" w:sz="0" w:space="0" w:color="auto"/>
      </w:divBdr>
    </w:div>
    <w:div w:id="1464689826">
      <w:bodyDiv w:val="1"/>
      <w:marLeft w:val="0"/>
      <w:marRight w:val="0"/>
      <w:marTop w:val="0"/>
      <w:marBottom w:val="0"/>
      <w:divBdr>
        <w:top w:val="none" w:sz="0" w:space="0" w:color="auto"/>
        <w:left w:val="none" w:sz="0" w:space="0" w:color="auto"/>
        <w:bottom w:val="none" w:sz="0" w:space="0" w:color="auto"/>
        <w:right w:val="none" w:sz="0" w:space="0" w:color="auto"/>
      </w:divBdr>
    </w:div>
    <w:div w:id="1479617385">
      <w:bodyDiv w:val="1"/>
      <w:marLeft w:val="0"/>
      <w:marRight w:val="0"/>
      <w:marTop w:val="0"/>
      <w:marBottom w:val="0"/>
      <w:divBdr>
        <w:top w:val="none" w:sz="0" w:space="0" w:color="auto"/>
        <w:left w:val="none" w:sz="0" w:space="0" w:color="auto"/>
        <w:bottom w:val="none" w:sz="0" w:space="0" w:color="auto"/>
        <w:right w:val="none" w:sz="0" w:space="0" w:color="auto"/>
      </w:divBdr>
    </w:div>
    <w:div w:id="1506507902">
      <w:bodyDiv w:val="1"/>
      <w:marLeft w:val="0"/>
      <w:marRight w:val="0"/>
      <w:marTop w:val="0"/>
      <w:marBottom w:val="0"/>
      <w:divBdr>
        <w:top w:val="none" w:sz="0" w:space="0" w:color="auto"/>
        <w:left w:val="none" w:sz="0" w:space="0" w:color="auto"/>
        <w:bottom w:val="none" w:sz="0" w:space="0" w:color="auto"/>
        <w:right w:val="none" w:sz="0" w:space="0" w:color="auto"/>
      </w:divBdr>
    </w:div>
    <w:div w:id="1521621294">
      <w:bodyDiv w:val="1"/>
      <w:marLeft w:val="0"/>
      <w:marRight w:val="0"/>
      <w:marTop w:val="0"/>
      <w:marBottom w:val="0"/>
      <w:divBdr>
        <w:top w:val="none" w:sz="0" w:space="0" w:color="auto"/>
        <w:left w:val="none" w:sz="0" w:space="0" w:color="auto"/>
        <w:bottom w:val="none" w:sz="0" w:space="0" w:color="auto"/>
        <w:right w:val="none" w:sz="0" w:space="0" w:color="auto"/>
      </w:divBdr>
    </w:div>
    <w:div w:id="1545406878">
      <w:bodyDiv w:val="1"/>
      <w:marLeft w:val="0"/>
      <w:marRight w:val="0"/>
      <w:marTop w:val="0"/>
      <w:marBottom w:val="0"/>
      <w:divBdr>
        <w:top w:val="none" w:sz="0" w:space="0" w:color="auto"/>
        <w:left w:val="none" w:sz="0" w:space="0" w:color="auto"/>
        <w:bottom w:val="none" w:sz="0" w:space="0" w:color="auto"/>
        <w:right w:val="none" w:sz="0" w:space="0" w:color="auto"/>
      </w:divBdr>
    </w:div>
    <w:div w:id="1617642341">
      <w:bodyDiv w:val="1"/>
      <w:marLeft w:val="0"/>
      <w:marRight w:val="0"/>
      <w:marTop w:val="0"/>
      <w:marBottom w:val="0"/>
      <w:divBdr>
        <w:top w:val="none" w:sz="0" w:space="0" w:color="auto"/>
        <w:left w:val="none" w:sz="0" w:space="0" w:color="auto"/>
        <w:bottom w:val="none" w:sz="0" w:space="0" w:color="auto"/>
        <w:right w:val="none" w:sz="0" w:space="0" w:color="auto"/>
      </w:divBdr>
    </w:div>
    <w:div w:id="1642542351">
      <w:bodyDiv w:val="1"/>
      <w:marLeft w:val="0"/>
      <w:marRight w:val="0"/>
      <w:marTop w:val="0"/>
      <w:marBottom w:val="0"/>
      <w:divBdr>
        <w:top w:val="none" w:sz="0" w:space="0" w:color="auto"/>
        <w:left w:val="none" w:sz="0" w:space="0" w:color="auto"/>
        <w:bottom w:val="none" w:sz="0" w:space="0" w:color="auto"/>
        <w:right w:val="none" w:sz="0" w:space="0" w:color="auto"/>
      </w:divBdr>
    </w:div>
    <w:div w:id="1645307514">
      <w:bodyDiv w:val="1"/>
      <w:marLeft w:val="0"/>
      <w:marRight w:val="0"/>
      <w:marTop w:val="0"/>
      <w:marBottom w:val="0"/>
      <w:divBdr>
        <w:top w:val="none" w:sz="0" w:space="0" w:color="auto"/>
        <w:left w:val="none" w:sz="0" w:space="0" w:color="auto"/>
        <w:bottom w:val="none" w:sz="0" w:space="0" w:color="auto"/>
        <w:right w:val="none" w:sz="0" w:space="0" w:color="auto"/>
      </w:divBdr>
    </w:div>
    <w:div w:id="1654991879">
      <w:bodyDiv w:val="1"/>
      <w:marLeft w:val="0"/>
      <w:marRight w:val="0"/>
      <w:marTop w:val="0"/>
      <w:marBottom w:val="0"/>
      <w:divBdr>
        <w:top w:val="none" w:sz="0" w:space="0" w:color="auto"/>
        <w:left w:val="none" w:sz="0" w:space="0" w:color="auto"/>
        <w:bottom w:val="none" w:sz="0" w:space="0" w:color="auto"/>
        <w:right w:val="none" w:sz="0" w:space="0" w:color="auto"/>
      </w:divBdr>
    </w:div>
    <w:div w:id="1659111151">
      <w:bodyDiv w:val="1"/>
      <w:marLeft w:val="0"/>
      <w:marRight w:val="0"/>
      <w:marTop w:val="0"/>
      <w:marBottom w:val="0"/>
      <w:divBdr>
        <w:top w:val="none" w:sz="0" w:space="0" w:color="auto"/>
        <w:left w:val="none" w:sz="0" w:space="0" w:color="auto"/>
        <w:bottom w:val="none" w:sz="0" w:space="0" w:color="auto"/>
        <w:right w:val="none" w:sz="0" w:space="0" w:color="auto"/>
      </w:divBdr>
    </w:div>
    <w:div w:id="1682273572">
      <w:bodyDiv w:val="1"/>
      <w:marLeft w:val="0"/>
      <w:marRight w:val="0"/>
      <w:marTop w:val="0"/>
      <w:marBottom w:val="0"/>
      <w:divBdr>
        <w:top w:val="none" w:sz="0" w:space="0" w:color="auto"/>
        <w:left w:val="none" w:sz="0" w:space="0" w:color="auto"/>
        <w:bottom w:val="none" w:sz="0" w:space="0" w:color="auto"/>
        <w:right w:val="none" w:sz="0" w:space="0" w:color="auto"/>
      </w:divBdr>
    </w:div>
    <w:div w:id="1744572165">
      <w:bodyDiv w:val="1"/>
      <w:marLeft w:val="0"/>
      <w:marRight w:val="0"/>
      <w:marTop w:val="0"/>
      <w:marBottom w:val="0"/>
      <w:divBdr>
        <w:top w:val="none" w:sz="0" w:space="0" w:color="auto"/>
        <w:left w:val="none" w:sz="0" w:space="0" w:color="auto"/>
        <w:bottom w:val="none" w:sz="0" w:space="0" w:color="auto"/>
        <w:right w:val="none" w:sz="0" w:space="0" w:color="auto"/>
      </w:divBdr>
    </w:div>
    <w:div w:id="1745714577">
      <w:bodyDiv w:val="1"/>
      <w:marLeft w:val="0"/>
      <w:marRight w:val="0"/>
      <w:marTop w:val="0"/>
      <w:marBottom w:val="0"/>
      <w:divBdr>
        <w:top w:val="none" w:sz="0" w:space="0" w:color="auto"/>
        <w:left w:val="none" w:sz="0" w:space="0" w:color="auto"/>
        <w:bottom w:val="none" w:sz="0" w:space="0" w:color="auto"/>
        <w:right w:val="none" w:sz="0" w:space="0" w:color="auto"/>
      </w:divBdr>
    </w:div>
    <w:div w:id="1883979240">
      <w:bodyDiv w:val="1"/>
      <w:marLeft w:val="0"/>
      <w:marRight w:val="0"/>
      <w:marTop w:val="0"/>
      <w:marBottom w:val="0"/>
      <w:divBdr>
        <w:top w:val="none" w:sz="0" w:space="0" w:color="auto"/>
        <w:left w:val="none" w:sz="0" w:space="0" w:color="auto"/>
        <w:bottom w:val="none" w:sz="0" w:space="0" w:color="auto"/>
        <w:right w:val="none" w:sz="0" w:space="0" w:color="auto"/>
      </w:divBdr>
    </w:div>
    <w:div w:id="1938781697">
      <w:bodyDiv w:val="1"/>
      <w:marLeft w:val="0"/>
      <w:marRight w:val="0"/>
      <w:marTop w:val="0"/>
      <w:marBottom w:val="0"/>
      <w:divBdr>
        <w:top w:val="none" w:sz="0" w:space="0" w:color="auto"/>
        <w:left w:val="none" w:sz="0" w:space="0" w:color="auto"/>
        <w:bottom w:val="none" w:sz="0" w:space="0" w:color="auto"/>
        <w:right w:val="none" w:sz="0" w:space="0" w:color="auto"/>
      </w:divBdr>
    </w:div>
    <w:div w:id="1955019343">
      <w:bodyDiv w:val="1"/>
      <w:marLeft w:val="0"/>
      <w:marRight w:val="0"/>
      <w:marTop w:val="0"/>
      <w:marBottom w:val="0"/>
      <w:divBdr>
        <w:top w:val="none" w:sz="0" w:space="0" w:color="auto"/>
        <w:left w:val="none" w:sz="0" w:space="0" w:color="auto"/>
        <w:bottom w:val="none" w:sz="0" w:space="0" w:color="auto"/>
        <w:right w:val="none" w:sz="0" w:space="0" w:color="auto"/>
      </w:divBdr>
    </w:div>
    <w:div w:id="1983466438">
      <w:bodyDiv w:val="1"/>
      <w:marLeft w:val="0"/>
      <w:marRight w:val="0"/>
      <w:marTop w:val="0"/>
      <w:marBottom w:val="0"/>
      <w:divBdr>
        <w:top w:val="none" w:sz="0" w:space="0" w:color="auto"/>
        <w:left w:val="none" w:sz="0" w:space="0" w:color="auto"/>
        <w:bottom w:val="none" w:sz="0" w:space="0" w:color="auto"/>
        <w:right w:val="none" w:sz="0" w:space="0" w:color="auto"/>
      </w:divBdr>
    </w:div>
    <w:div w:id="1990665779">
      <w:bodyDiv w:val="1"/>
      <w:marLeft w:val="0"/>
      <w:marRight w:val="0"/>
      <w:marTop w:val="0"/>
      <w:marBottom w:val="0"/>
      <w:divBdr>
        <w:top w:val="none" w:sz="0" w:space="0" w:color="auto"/>
        <w:left w:val="none" w:sz="0" w:space="0" w:color="auto"/>
        <w:bottom w:val="none" w:sz="0" w:space="0" w:color="auto"/>
        <w:right w:val="none" w:sz="0" w:space="0" w:color="auto"/>
      </w:divBdr>
    </w:div>
    <w:div w:id="2025744444">
      <w:bodyDiv w:val="1"/>
      <w:marLeft w:val="0"/>
      <w:marRight w:val="0"/>
      <w:marTop w:val="0"/>
      <w:marBottom w:val="0"/>
      <w:divBdr>
        <w:top w:val="none" w:sz="0" w:space="0" w:color="auto"/>
        <w:left w:val="none" w:sz="0" w:space="0" w:color="auto"/>
        <w:bottom w:val="none" w:sz="0" w:space="0" w:color="auto"/>
        <w:right w:val="none" w:sz="0" w:space="0" w:color="auto"/>
      </w:divBdr>
    </w:div>
    <w:div w:id="2031178367">
      <w:bodyDiv w:val="1"/>
      <w:marLeft w:val="0"/>
      <w:marRight w:val="0"/>
      <w:marTop w:val="0"/>
      <w:marBottom w:val="0"/>
      <w:divBdr>
        <w:top w:val="none" w:sz="0" w:space="0" w:color="auto"/>
        <w:left w:val="none" w:sz="0" w:space="0" w:color="auto"/>
        <w:bottom w:val="none" w:sz="0" w:space="0" w:color="auto"/>
        <w:right w:val="none" w:sz="0" w:space="0" w:color="auto"/>
      </w:divBdr>
    </w:div>
    <w:div w:id="2079472438">
      <w:bodyDiv w:val="1"/>
      <w:marLeft w:val="0"/>
      <w:marRight w:val="0"/>
      <w:marTop w:val="0"/>
      <w:marBottom w:val="0"/>
      <w:divBdr>
        <w:top w:val="none" w:sz="0" w:space="0" w:color="auto"/>
        <w:left w:val="none" w:sz="0" w:space="0" w:color="auto"/>
        <w:bottom w:val="none" w:sz="0" w:space="0" w:color="auto"/>
        <w:right w:val="none" w:sz="0" w:space="0" w:color="auto"/>
      </w:divBdr>
    </w:div>
    <w:div w:id="21224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1ECB-46BB-4B53-8815-F68E3378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lpstr>
    </vt:vector>
  </TitlesOfParts>
  <Company>Bite GSM</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mlpo</dc:creator>
  <cp:keywords/>
  <cp:lastModifiedBy>Martins Bite</cp:lastModifiedBy>
  <cp:revision>2</cp:revision>
  <cp:lastPrinted>2022-02-10T12:59:00Z</cp:lastPrinted>
  <dcterms:created xsi:type="dcterms:W3CDTF">2023-06-09T10:09:00Z</dcterms:created>
  <dcterms:modified xsi:type="dcterms:W3CDTF">2023-06-09T10:09:00Z</dcterms:modified>
</cp:coreProperties>
</file>